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61" w:rsidRPr="00025F61" w:rsidRDefault="00025F61" w:rsidP="00025F61">
      <w:pPr>
        <w:spacing w:before="65"/>
        <w:ind w:left="2376" w:right="2645"/>
        <w:jc w:val="center"/>
        <w:outlineLvl w:val="0"/>
        <w:rPr>
          <w:rFonts w:ascii="Arial" w:eastAsia="Arial" w:hAnsi="Arial" w:cs="Arial"/>
          <w:b/>
          <w:bCs/>
          <w:lang w:eastAsia="en-US" w:bidi="ar-SA"/>
        </w:rPr>
      </w:pPr>
      <w:r w:rsidRPr="00025F61">
        <w:rPr>
          <w:rFonts w:ascii="Arial" w:eastAsia="Arial" w:hAnsi="Arial" w:cs="Arial"/>
          <w:b/>
          <w:bCs/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82372</wp:posOffset>
            </wp:positionV>
            <wp:extent cx="678180" cy="734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3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F61">
        <w:rPr>
          <w:rFonts w:ascii="Arial" w:eastAsia="Arial" w:hAnsi="Arial" w:cs="Arial"/>
          <w:b/>
          <w:bCs/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5910071</wp:posOffset>
            </wp:positionH>
            <wp:positionV relativeFrom="paragraph">
              <wp:posOffset>44272</wp:posOffset>
            </wp:positionV>
            <wp:extent cx="1115567" cy="821435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7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F61">
        <w:rPr>
          <w:rFonts w:ascii="Arial" w:eastAsia="Arial" w:hAnsi="Arial" w:cs="Arial"/>
          <w:b/>
          <w:bCs/>
          <w:lang w:eastAsia="en-US" w:bidi="ar-SA"/>
        </w:rPr>
        <w:t>ISTITUTO D’ISTRUZIONE SUPERIORE</w:t>
      </w:r>
    </w:p>
    <w:p w:rsidR="00025F61" w:rsidRPr="00025F61" w:rsidRDefault="00025F61" w:rsidP="00025F61">
      <w:pPr>
        <w:spacing w:before="4" w:line="251" w:lineRule="exact"/>
        <w:ind w:left="2376" w:right="2647"/>
        <w:jc w:val="center"/>
        <w:rPr>
          <w:rFonts w:ascii="Arial" w:eastAsia="Arial" w:hAnsi="Arial" w:cs="Arial"/>
          <w:b/>
          <w:i/>
          <w:lang w:eastAsia="en-US" w:bidi="ar-SA"/>
        </w:rPr>
      </w:pPr>
      <w:r w:rsidRPr="00025F61">
        <w:rPr>
          <w:rFonts w:ascii="Arial" w:eastAsia="Arial" w:hAnsi="Arial" w:cs="Arial"/>
          <w:b/>
          <w:i/>
          <w:lang w:eastAsia="en-US" w:bidi="ar-SA"/>
        </w:rPr>
        <w:t>RAMACCA - PALAGONIA</w:t>
      </w:r>
    </w:p>
    <w:p w:rsidR="00025F61" w:rsidRPr="00025F61" w:rsidRDefault="00025F61" w:rsidP="00025F61">
      <w:pPr>
        <w:ind w:left="2003" w:right="2275" w:firstLine="2"/>
        <w:jc w:val="center"/>
        <w:rPr>
          <w:rFonts w:ascii="Arial" w:eastAsia="Arial" w:hAnsi="Arial" w:cs="Arial"/>
          <w:b/>
          <w:sz w:val="14"/>
          <w:lang w:eastAsia="en-US" w:bidi="ar-SA"/>
        </w:rPr>
      </w:pPr>
      <w:r w:rsidRPr="00025F61">
        <w:rPr>
          <w:rFonts w:ascii="Arial" w:eastAsia="Arial" w:hAnsi="Arial" w:cs="Arial"/>
          <w:b/>
          <w:sz w:val="16"/>
          <w:lang w:eastAsia="en-US" w:bidi="ar-SA"/>
        </w:rPr>
        <w:t xml:space="preserve">Via </w:t>
      </w:r>
      <w:proofErr w:type="spellStart"/>
      <w:r w:rsidRPr="00025F61">
        <w:rPr>
          <w:rFonts w:ascii="Arial" w:eastAsia="Arial" w:hAnsi="Arial" w:cs="Arial"/>
          <w:b/>
          <w:sz w:val="16"/>
          <w:lang w:eastAsia="en-US" w:bidi="ar-SA"/>
        </w:rPr>
        <w:t>Fastucheria</w:t>
      </w:r>
      <w:proofErr w:type="spellEnd"/>
      <w:r w:rsidRPr="00025F61">
        <w:rPr>
          <w:rFonts w:ascii="Arial" w:eastAsia="Arial" w:hAnsi="Arial" w:cs="Arial"/>
          <w:b/>
          <w:sz w:val="16"/>
          <w:lang w:eastAsia="en-US" w:bidi="ar-SA"/>
        </w:rPr>
        <w:t xml:space="preserve">, 48 – 95040 Ramacca (CT) - Tel. 095 653329 –Fax 095 654544 Via Pitagora s.n.c. – 95046 Palagonia (CT) – Tel. 0957955421 – Fax: 0957945401 </w:t>
      </w:r>
      <w:r w:rsidRPr="00025F61">
        <w:rPr>
          <w:rFonts w:ascii="Arial" w:eastAsia="Arial" w:hAnsi="Arial" w:cs="Arial"/>
          <w:b/>
          <w:sz w:val="14"/>
          <w:lang w:eastAsia="en-US" w:bidi="ar-SA"/>
        </w:rPr>
        <w:t xml:space="preserve">C.F.: 91019770873 – Codice Ufficio: UFH84X web </w:t>
      </w:r>
      <w:hyperlink r:id="rId7">
        <w:r w:rsidRPr="00025F61">
          <w:rPr>
            <w:rFonts w:ascii="Arial" w:eastAsia="Arial" w:hAnsi="Arial" w:cs="Arial"/>
            <w:b/>
            <w:color w:val="0000FF"/>
            <w:sz w:val="14"/>
            <w:u w:val="single" w:color="0000FF"/>
            <w:lang w:eastAsia="en-US" w:bidi="ar-SA"/>
          </w:rPr>
          <w:t>www.iisramacca-palagonia.edu.it</w:t>
        </w:r>
      </w:hyperlink>
    </w:p>
    <w:p w:rsidR="00025F61" w:rsidRPr="00025F61" w:rsidRDefault="00025F61" w:rsidP="00025F61">
      <w:pPr>
        <w:ind w:left="2376" w:right="2650"/>
        <w:jc w:val="center"/>
        <w:rPr>
          <w:rFonts w:ascii="Arial" w:eastAsia="Arial" w:hAnsi="Arial" w:cs="Arial"/>
          <w:b/>
          <w:sz w:val="14"/>
          <w:lang w:eastAsia="en-US" w:bidi="ar-SA"/>
        </w:rPr>
      </w:pPr>
      <w:r w:rsidRPr="00025F61">
        <w:rPr>
          <w:rFonts w:ascii="Arial" w:eastAsia="Arial" w:hAnsi="Arial" w:cs="Arial"/>
          <w:b/>
          <w:sz w:val="14"/>
          <w:lang w:eastAsia="en-US" w:bidi="ar-SA"/>
        </w:rPr>
        <w:t xml:space="preserve">E-mail </w:t>
      </w:r>
      <w:hyperlink r:id="rId8">
        <w:r w:rsidRPr="00025F61">
          <w:rPr>
            <w:rFonts w:ascii="Arial" w:eastAsia="Arial" w:hAnsi="Arial" w:cs="Arial"/>
            <w:b/>
            <w:color w:val="0000FF"/>
            <w:sz w:val="14"/>
            <w:u w:val="single" w:color="0000FF"/>
            <w:lang w:eastAsia="en-US" w:bidi="ar-SA"/>
          </w:rPr>
          <w:t>ctis04200g@istruzione.it</w:t>
        </w:r>
        <w:r w:rsidRPr="00025F61">
          <w:rPr>
            <w:rFonts w:ascii="Arial" w:eastAsia="Arial" w:hAnsi="Arial" w:cs="Arial"/>
            <w:b/>
            <w:color w:val="0000FF"/>
            <w:sz w:val="14"/>
            <w:lang w:eastAsia="en-US" w:bidi="ar-SA"/>
          </w:rPr>
          <w:t xml:space="preserve"> </w:t>
        </w:r>
      </w:hyperlink>
      <w:r w:rsidRPr="00025F61">
        <w:rPr>
          <w:rFonts w:ascii="Arial" w:eastAsia="Arial" w:hAnsi="Arial" w:cs="Arial"/>
          <w:b/>
          <w:sz w:val="14"/>
          <w:lang w:eastAsia="en-US" w:bidi="ar-SA"/>
        </w:rPr>
        <w:t xml:space="preserve">E-mail certificata </w:t>
      </w:r>
      <w:hyperlink r:id="rId9">
        <w:r w:rsidRPr="00025F61">
          <w:rPr>
            <w:rFonts w:ascii="Arial" w:eastAsia="Arial" w:hAnsi="Arial" w:cs="Arial"/>
            <w:b/>
            <w:color w:val="0000FF"/>
            <w:sz w:val="14"/>
            <w:u w:val="single" w:color="0000FF"/>
            <w:lang w:eastAsia="en-US" w:bidi="ar-SA"/>
          </w:rPr>
          <w:t>ctis04200g@pec.istruzione.it</w:t>
        </w:r>
      </w:hyperlink>
    </w:p>
    <w:p w:rsidR="00025F61" w:rsidRPr="00025F61" w:rsidRDefault="00025F61" w:rsidP="00025F61">
      <w:pPr>
        <w:spacing w:before="7"/>
        <w:rPr>
          <w:rFonts w:ascii="Arial" w:eastAsia="Arial" w:hAnsi="Arial" w:cs="Arial"/>
          <w:b/>
          <w:sz w:val="18"/>
          <w:lang w:eastAsia="en-US" w:bidi="ar-SA"/>
        </w:rPr>
      </w:pPr>
    </w:p>
    <w:p w:rsidR="00025F61" w:rsidRDefault="00025F61" w:rsidP="00346978">
      <w:pPr>
        <w:spacing w:line="242" w:lineRule="auto"/>
        <w:ind w:left="240" w:right="1111" w:firstLine="971"/>
        <w:jc w:val="center"/>
        <w:rPr>
          <w:b/>
          <w:sz w:val="28"/>
          <w:szCs w:val="28"/>
        </w:rPr>
      </w:pPr>
    </w:p>
    <w:p w:rsidR="00346978" w:rsidRDefault="00346978" w:rsidP="00346978">
      <w:pPr>
        <w:spacing w:line="242" w:lineRule="auto"/>
        <w:ind w:left="240" w:right="1111" w:firstLine="971"/>
        <w:jc w:val="center"/>
        <w:rPr>
          <w:b/>
          <w:sz w:val="28"/>
          <w:szCs w:val="28"/>
        </w:rPr>
      </w:pPr>
      <w:r w:rsidRPr="00025F61">
        <w:rPr>
          <w:b/>
          <w:sz w:val="28"/>
          <w:szCs w:val="28"/>
        </w:rPr>
        <w:t>PIANO DI LAVORO DEL DOCENTE</w:t>
      </w:r>
    </w:p>
    <w:p w:rsidR="00025F61" w:rsidRPr="00025F61" w:rsidRDefault="00025F61" w:rsidP="00346978">
      <w:pPr>
        <w:spacing w:line="242" w:lineRule="auto"/>
        <w:ind w:left="240" w:right="1111" w:firstLine="9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2021-22</w:t>
      </w:r>
    </w:p>
    <w:p w:rsidR="00346978" w:rsidRDefault="00346978" w:rsidP="00346978">
      <w:pPr>
        <w:spacing w:line="242" w:lineRule="auto"/>
        <w:ind w:left="240" w:right="1111" w:firstLine="971"/>
        <w:jc w:val="center"/>
        <w:rPr>
          <w:sz w:val="24"/>
        </w:rPr>
      </w:pPr>
    </w:p>
    <w:tbl>
      <w:tblPr>
        <w:tblStyle w:val="TableNormal"/>
        <w:tblW w:w="10786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7"/>
        <w:gridCol w:w="2409"/>
        <w:gridCol w:w="1178"/>
        <w:gridCol w:w="992"/>
        <w:gridCol w:w="3260"/>
      </w:tblGrid>
      <w:tr w:rsidR="00CC319C" w:rsidTr="00025F61">
        <w:trPr>
          <w:trHeight w:val="230"/>
        </w:trPr>
        <w:tc>
          <w:tcPr>
            <w:tcW w:w="2947" w:type="dxa"/>
          </w:tcPr>
          <w:p w:rsidR="00CC319C" w:rsidRDefault="00FE79AB">
            <w:pPr>
              <w:pStyle w:val="TableParagraph"/>
              <w:spacing w:before="6" w:line="203" w:lineRule="exact"/>
              <w:ind w:left="987" w:right="97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DOCENTE</w:t>
            </w:r>
          </w:p>
        </w:tc>
        <w:tc>
          <w:tcPr>
            <w:tcW w:w="2409" w:type="dxa"/>
          </w:tcPr>
          <w:p w:rsidR="00CC319C" w:rsidRDefault="00FE79AB">
            <w:pPr>
              <w:pStyle w:val="TableParagraph"/>
              <w:spacing w:before="6" w:line="203" w:lineRule="exact"/>
              <w:ind w:left="676" w:right="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INDIRIZZO</w:t>
            </w:r>
          </w:p>
        </w:tc>
        <w:tc>
          <w:tcPr>
            <w:tcW w:w="1178" w:type="dxa"/>
          </w:tcPr>
          <w:p w:rsidR="00CC319C" w:rsidRDefault="00025F61" w:rsidP="00025F61">
            <w:pPr>
              <w:pStyle w:val="TableParagraph"/>
              <w:spacing w:before="6" w:line="203" w:lineRule="exact"/>
              <w:ind w:right="339"/>
              <w:jc w:val="right"/>
              <w:rPr>
                <w:sz w:val="19"/>
              </w:rPr>
            </w:pPr>
            <w:r>
              <w:rPr>
                <w:sz w:val="19"/>
              </w:rPr>
              <w:t>CLASSE</w:t>
            </w:r>
          </w:p>
        </w:tc>
        <w:tc>
          <w:tcPr>
            <w:tcW w:w="992" w:type="dxa"/>
          </w:tcPr>
          <w:p w:rsidR="00CC319C" w:rsidRDefault="00FE79AB">
            <w:pPr>
              <w:pStyle w:val="TableParagraph"/>
              <w:spacing w:before="6" w:line="203" w:lineRule="exact"/>
              <w:ind w:left="266" w:right="2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SEZ.</w:t>
            </w:r>
          </w:p>
        </w:tc>
        <w:tc>
          <w:tcPr>
            <w:tcW w:w="3260" w:type="dxa"/>
          </w:tcPr>
          <w:p w:rsidR="00CC319C" w:rsidRDefault="00FE79AB">
            <w:pPr>
              <w:pStyle w:val="TableParagraph"/>
              <w:spacing w:before="6" w:line="203" w:lineRule="exact"/>
              <w:ind w:left="1060" w:right="10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DISCIPLINA</w:t>
            </w:r>
          </w:p>
        </w:tc>
      </w:tr>
      <w:tr w:rsidR="00CC319C" w:rsidTr="00025F61">
        <w:trPr>
          <w:trHeight w:val="234"/>
        </w:trPr>
        <w:tc>
          <w:tcPr>
            <w:tcW w:w="2947" w:type="dxa"/>
          </w:tcPr>
          <w:p w:rsidR="00CC319C" w:rsidRDefault="00FE79AB">
            <w:pPr>
              <w:pStyle w:val="TableParagraph"/>
              <w:spacing w:before="6" w:line="208" w:lineRule="exact"/>
              <w:ind w:left="987" w:right="977"/>
              <w:jc w:val="center"/>
              <w:rPr>
                <w:sz w:val="19"/>
              </w:rPr>
            </w:pPr>
            <w:proofErr w:type="spellStart"/>
            <w:r>
              <w:rPr>
                <w:color w:val="FF0000"/>
                <w:w w:val="105"/>
                <w:sz w:val="19"/>
              </w:rPr>
              <w:t>xxxx</w:t>
            </w:r>
            <w:proofErr w:type="spellEnd"/>
          </w:p>
        </w:tc>
        <w:tc>
          <w:tcPr>
            <w:tcW w:w="2409" w:type="dxa"/>
          </w:tcPr>
          <w:p w:rsidR="00CC319C" w:rsidRDefault="00FE79AB">
            <w:pPr>
              <w:pStyle w:val="TableParagraph"/>
              <w:spacing w:before="6" w:line="208" w:lineRule="exact"/>
              <w:ind w:left="676" w:right="670"/>
              <w:jc w:val="center"/>
              <w:rPr>
                <w:sz w:val="19"/>
              </w:rPr>
            </w:pPr>
            <w:proofErr w:type="spellStart"/>
            <w:r>
              <w:rPr>
                <w:color w:val="FF0000"/>
                <w:w w:val="105"/>
                <w:sz w:val="19"/>
              </w:rPr>
              <w:t>xxxxx</w:t>
            </w:r>
            <w:proofErr w:type="spellEnd"/>
          </w:p>
        </w:tc>
        <w:tc>
          <w:tcPr>
            <w:tcW w:w="1178" w:type="dxa"/>
          </w:tcPr>
          <w:p w:rsidR="00CC319C" w:rsidRDefault="00FE79AB">
            <w:pPr>
              <w:pStyle w:val="TableParagraph"/>
              <w:spacing w:before="6" w:line="208" w:lineRule="exact"/>
              <w:ind w:right="389"/>
              <w:jc w:val="right"/>
              <w:rPr>
                <w:sz w:val="19"/>
              </w:rPr>
            </w:pPr>
            <w:r>
              <w:rPr>
                <w:color w:val="FF0000"/>
                <w:sz w:val="19"/>
              </w:rPr>
              <w:t>IV</w:t>
            </w:r>
          </w:p>
        </w:tc>
        <w:tc>
          <w:tcPr>
            <w:tcW w:w="992" w:type="dxa"/>
          </w:tcPr>
          <w:p w:rsidR="00CC319C" w:rsidRDefault="00FE79AB">
            <w:pPr>
              <w:pStyle w:val="TableParagraph"/>
              <w:spacing w:before="6" w:line="208" w:lineRule="exact"/>
              <w:ind w:left="265" w:right="252"/>
              <w:jc w:val="center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xxx</w:t>
            </w:r>
          </w:p>
        </w:tc>
        <w:tc>
          <w:tcPr>
            <w:tcW w:w="3260" w:type="dxa"/>
          </w:tcPr>
          <w:p w:rsidR="00CC319C" w:rsidRDefault="00FE79AB">
            <w:pPr>
              <w:pStyle w:val="TableParagraph"/>
              <w:spacing w:before="6" w:line="208" w:lineRule="exact"/>
              <w:ind w:left="1060" w:right="1043"/>
              <w:jc w:val="center"/>
              <w:rPr>
                <w:sz w:val="19"/>
              </w:rPr>
            </w:pPr>
            <w:r>
              <w:rPr>
                <w:color w:val="FF0000"/>
                <w:w w:val="105"/>
                <w:sz w:val="19"/>
              </w:rPr>
              <w:t>FILOSOFIA</w:t>
            </w:r>
          </w:p>
        </w:tc>
      </w:tr>
    </w:tbl>
    <w:p w:rsidR="00CC319C" w:rsidRDefault="00CC319C">
      <w:pPr>
        <w:pStyle w:val="Corpodeltesto"/>
        <w:spacing w:before="0"/>
        <w:rPr>
          <w:sz w:val="24"/>
        </w:rPr>
      </w:pPr>
    </w:p>
    <w:p w:rsidR="00CC319C" w:rsidRDefault="00FE79AB" w:rsidP="00377225">
      <w:pPr>
        <w:pStyle w:val="Corpodeltesto"/>
        <w:spacing w:before="0" w:line="252" w:lineRule="auto"/>
        <w:ind w:left="240" w:right="40"/>
        <w:jc w:val="both"/>
      </w:pPr>
      <w:r>
        <w:rPr>
          <w:w w:val="105"/>
        </w:rPr>
        <w:t>Fatti propri gli obiettivi cognitivi e comportamentali trasversali approvati in sede di consiglio di classe e di dipartimento, le finalità e gli obiettivi specifici da perseguire all’interno delle discipline si possono così riassumere:</w:t>
      </w:r>
    </w:p>
    <w:p w:rsidR="00CC319C" w:rsidRDefault="00CC319C" w:rsidP="00377225">
      <w:pPr>
        <w:pStyle w:val="Corpodeltesto"/>
        <w:spacing w:before="10"/>
        <w:jc w:val="both"/>
      </w:pPr>
    </w:p>
    <w:p w:rsidR="00CC319C" w:rsidRDefault="00FE79AB" w:rsidP="00377225">
      <w:pPr>
        <w:pStyle w:val="Corpodeltesto"/>
        <w:spacing w:before="0"/>
        <w:ind w:left="239"/>
        <w:jc w:val="both"/>
      </w:pPr>
      <w:r>
        <w:rPr>
          <w:w w:val="105"/>
        </w:rPr>
        <w:t>FINALITÀ GENERALI</w:t>
      </w:r>
    </w:p>
    <w:p w:rsidR="00CC319C" w:rsidRDefault="00FE79AB" w:rsidP="00377225">
      <w:pPr>
        <w:pStyle w:val="Paragrafoelenco"/>
        <w:numPr>
          <w:ilvl w:val="0"/>
          <w:numId w:val="6"/>
        </w:numPr>
        <w:tabs>
          <w:tab w:val="left" w:pos="600"/>
        </w:tabs>
        <w:jc w:val="both"/>
        <w:rPr>
          <w:sz w:val="21"/>
        </w:rPr>
      </w:pPr>
      <w:r>
        <w:rPr>
          <w:w w:val="105"/>
          <w:sz w:val="21"/>
        </w:rPr>
        <w:t>Privilegiare la formazione dell’alunno come persona capace di leggere il reale nella sua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complessità.</w:t>
      </w:r>
    </w:p>
    <w:p w:rsidR="00CC319C" w:rsidRDefault="00FE79AB" w:rsidP="00377225">
      <w:pPr>
        <w:pStyle w:val="Paragrafoelenco"/>
        <w:numPr>
          <w:ilvl w:val="0"/>
          <w:numId w:val="6"/>
        </w:numPr>
        <w:tabs>
          <w:tab w:val="left" w:pos="601"/>
        </w:tabs>
        <w:ind w:left="600"/>
        <w:jc w:val="both"/>
        <w:rPr>
          <w:sz w:val="21"/>
        </w:rPr>
      </w:pPr>
      <w:r>
        <w:rPr>
          <w:w w:val="105"/>
          <w:sz w:val="21"/>
        </w:rPr>
        <w:t>Far acquisire la capacità di interrogarsi sull’esistenza e sulle sue diverse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problematiche.</w:t>
      </w:r>
    </w:p>
    <w:p w:rsidR="00CC319C" w:rsidRDefault="00FE79AB" w:rsidP="00377225">
      <w:pPr>
        <w:pStyle w:val="Paragrafoelenco"/>
        <w:numPr>
          <w:ilvl w:val="0"/>
          <w:numId w:val="6"/>
        </w:numPr>
        <w:tabs>
          <w:tab w:val="left" w:pos="601"/>
        </w:tabs>
        <w:spacing w:before="8"/>
        <w:ind w:left="600"/>
        <w:jc w:val="both"/>
        <w:rPr>
          <w:sz w:val="21"/>
        </w:rPr>
      </w:pPr>
      <w:r>
        <w:rPr>
          <w:w w:val="105"/>
          <w:sz w:val="21"/>
        </w:rPr>
        <w:t>Far acquisire un atteggiamento che sia rispettoso di sé, degli altri 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dell’ambiente.</w:t>
      </w:r>
    </w:p>
    <w:p w:rsidR="00CC319C" w:rsidRDefault="00FE79AB" w:rsidP="00377225">
      <w:pPr>
        <w:pStyle w:val="Paragrafoelenco"/>
        <w:numPr>
          <w:ilvl w:val="0"/>
          <w:numId w:val="6"/>
        </w:numPr>
        <w:tabs>
          <w:tab w:val="left" w:pos="601"/>
        </w:tabs>
        <w:ind w:left="600"/>
        <w:jc w:val="both"/>
        <w:rPr>
          <w:sz w:val="21"/>
        </w:rPr>
      </w:pPr>
      <w:r>
        <w:rPr>
          <w:w w:val="105"/>
          <w:sz w:val="21"/>
        </w:rPr>
        <w:t>Far acquisire consapevolezza della propria identità 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appartenenza.</w:t>
      </w:r>
    </w:p>
    <w:p w:rsidR="00CC319C" w:rsidRDefault="00CC319C" w:rsidP="00377225">
      <w:pPr>
        <w:pStyle w:val="Corpodeltesto"/>
        <w:spacing w:before="9"/>
        <w:jc w:val="both"/>
        <w:rPr>
          <w:sz w:val="22"/>
        </w:rPr>
      </w:pPr>
    </w:p>
    <w:p w:rsidR="00CC319C" w:rsidRDefault="00FE79AB" w:rsidP="00377225">
      <w:pPr>
        <w:pStyle w:val="Corpodeltesto"/>
        <w:spacing w:before="1"/>
        <w:ind w:left="240"/>
        <w:jc w:val="both"/>
      </w:pPr>
      <w:r>
        <w:rPr>
          <w:w w:val="105"/>
        </w:rPr>
        <w:t>COMPETENZE CHIAVE DI CITTADINANZA</w:t>
      </w:r>
    </w:p>
    <w:p w:rsidR="00CC319C" w:rsidRDefault="00FE79AB" w:rsidP="00377225">
      <w:pPr>
        <w:pStyle w:val="Paragrafoelenco"/>
        <w:numPr>
          <w:ilvl w:val="0"/>
          <w:numId w:val="5"/>
        </w:numPr>
        <w:tabs>
          <w:tab w:val="left" w:pos="601"/>
        </w:tabs>
        <w:jc w:val="both"/>
        <w:rPr>
          <w:sz w:val="21"/>
        </w:rPr>
      </w:pPr>
      <w:r>
        <w:rPr>
          <w:w w:val="105"/>
          <w:sz w:val="21"/>
        </w:rPr>
        <w:t>Imparare ad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imparare.</w:t>
      </w:r>
    </w:p>
    <w:p w:rsidR="00CC319C" w:rsidRDefault="00FE79AB" w:rsidP="00377225">
      <w:pPr>
        <w:pStyle w:val="Paragrafoelenco"/>
        <w:numPr>
          <w:ilvl w:val="0"/>
          <w:numId w:val="5"/>
        </w:numPr>
        <w:tabs>
          <w:tab w:val="left" w:pos="601"/>
        </w:tabs>
        <w:jc w:val="both"/>
        <w:rPr>
          <w:sz w:val="21"/>
        </w:rPr>
      </w:pPr>
      <w:r>
        <w:rPr>
          <w:w w:val="105"/>
          <w:sz w:val="21"/>
        </w:rPr>
        <w:t>Progettare.</w:t>
      </w:r>
    </w:p>
    <w:p w:rsidR="00CC319C" w:rsidRDefault="00FE79AB" w:rsidP="00377225">
      <w:pPr>
        <w:pStyle w:val="Paragrafoelenco"/>
        <w:numPr>
          <w:ilvl w:val="0"/>
          <w:numId w:val="5"/>
        </w:numPr>
        <w:tabs>
          <w:tab w:val="left" w:pos="601"/>
        </w:tabs>
        <w:jc w:val="both"/>
        <w:rPr>
          <w:sz w:val="21"/>
        </w:rPr>
      </w:pPr>
      <w:r>
        <w:rPr>
          <w:w w:val="105"/>
          <w:sz w:val="21"/>
        </w:rPr>
        <w:t>Comunicare.</w:t>
      </w:r>
    </w:p>
    <w:p w:rsidR="00CC319C" w:rsidRDefault="00FE79AB" w:rsidP="00377225">
      <w:pPr>
        <w:pStyle w:val="Paragrafoelenco"/>
        <w:numPr>
          <w:ilvl w:val="0"/>
          <w:numId w:val="5"/>
        </w:numPr>
        <w:tabs>
          <w:tab w:val="left" w:pos="601"/>
        </w:tabs>
        <w:spacing w:before="8"/>
        <w:jc w:val="both"/>
        <w:rPr>
          <w:sz w:val="21"/>
        </w:rPr>
      </w:pPr>
      <w:r>
        <w:rPr>
          <w:w w:val="105"/>
          <w:sz w:val="21"/>
        </w:rPr>
        <w:t>Collaborare 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partecipare.</w:t>
      </w:r>
    </w:p>
    <w:p w:rsidR="00CC319C" w:rsidRDefault="00FE79AB" w:rsidP="00377225">
      <w:pPr>
        <w:pStyle w:val="Paragrafoelenco"/>
        <w:numPr>
          <w:ilvl w:val="0"/>
          <w:numId w:val="5"/>
        </w:numPr>
        <w:tabs>
          <w:tab w:val="left" w:pos="601"/>
        </w:tabs>
        <w:jc w:val="both"/>
        <w:rPr>
          <w:sz w:val="21"/>
        </w:rPr>
      </w:pPr>
      <w:r>
        <w:rPr>
          <w:w w:val="105"/>
          <w:sz w:val="21"/>
        </w:rPr>
        <w:t>Agire in modo autonomo 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responsabile.</w:t>
      </w:r>
    </w:p>
    <w:p w:rsidR="00CC319C" w:rsidRDefault="00FE79AB" w:rsidP="00377225">
      <w:pPr>
        <w:pStyle w:val="Paragrafoelenco"/>
        <w:numPr>
          <w:ilvl w:val="0"/>
          <w:numId w:val="5"/>
        </w:numPr>
        <w:tabs>
          <w:tab w:val="left" w:pos="601"/>
        </w:tabs>
        <w:jc w:val="both"/>
        <w:rPr>
          <w:sz w:val="21"/>
        </w:rPr>
      </w:pPr>
      <w:r>
        <w:rPr>
          <w:w w:val="105"/>
          <w:sz w:val="21"/>
        </w:rPr>
        <w:t>Risolvere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problemi.</w:t>
      </w:r>
    </w:p>
    <w:p w:rsidR="00CC319C" w:rsidRDefault="00FE79AB" w:rsidP="00377225">
      <w:pPr>
        <w:pStyle w:val="Paragrafoelenco"/>
        <w:numPr>
          <w:ilvl w:val="0"/>
          <w:numId w:val="5"/>
        </w:numPr>
        <w:tabs>
          <w:tab w:val="left" w:pos="601"/>
        </w:tabs>
        <w:spacing w:before="8"/>
        <w:jc w:val="both"/>
        <w:rPr>
          <w:sz w:val="21"/>
        </w:rPr>
      </w:pPr>
      <w:r>
        <w:rPr>
          <w:w w:val="105"/>
          <w:sz w:val="21"/>
        </w:rPr>
        <w:t>Individuare collegamenti 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relazioni.</w:t>
      </w:r>
    </w:p>
    <w:p w:rsidR="00CC319C" w:rsidRDefault="00FE79AB" w:rsidP="00377225">
      <w:pPr>
        <w:pStyle w:val="Paragrafoelenco"/>
        <w:numPr>
          <w:ilvl w:val="0"/>
          <w:numId w:val="5"/>
        </w:numPr>
        <w:tabs>
          <w:tab w:val="left" w:pos="602"/>
        </w:tabs>
        <w:ind w:left="601"/>
        <w:jc w:val="both"/>
        <w:rPr>
          <w:sz w:val="21"/>
        </w:rPr>
      </w:pPr>
      <w:r>
        <w:rPr>
          <w:w w:val="105"/>
          <w:sz w:val="21"/>
        </w:rPr>
        <w:t>Acquisire ed interpretare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l'informazione.</w:t>
      </w:r>
    </w:p>
    <w:p w:rsidR="00CC319C" w:rsidRDefault="00CC319C" w:rsidP="00377225">
      <w:pPr>
        <w:pStyle w:val="Corpodeltesto"/>
        <w:spacing w:before="9"/>
        <w:jc w:val="both"/>
        <w:rPr>
          <w:sz w:val="22"/>
        </w:rPr>
      </w:pPr>
    </w:p>
    <w:p w:rsidR="00CC319C" w:rsidRDefault="00FE79AB" w:rsidP="00377225">
      <w:pPr>
        <w:pStyle w:val="Corpodeltesto"/>
        <w:spacing w:before="1"/>
        <w:ind w:left="241"/>
        <w:jc w:val="both"/>
      </w:pPr>
      <w:r>
        <w:rPr>
          <w:w w:val="105"/>
        </w:rPr>
        <w:t xml:space="preserve">OBIETTIVI EDUCATIVI SPECIFICI </w:t>
      </w:r>
      <w:r>
        <w:rPr>
          <w:color w:val="FF0000"/>
          <w:w w:val="105"/>
        </w:rPr>
        <w:t>*</w:t>
      </w:r>
    </w:p>
    <w:p w:rsidR="00CC319C" w:rsidRDefault="00FE79AB" w:rsidP="00377225">
      <w:pPr>
        <w:pStyle w:val="Corpodeltesto"/>
        <w:spacing w:line="252" w:lineRule="auto"/>
        <w:ind w:left="241"/>
        <w:jc w:val="both"/>
      </w:pPr>
      <w:r>
        <w:rPr>
          <w:color w:val="FF0000"/>
          <w:w w:val="105"/>
        </w:rPr>
        <w:t>Per ciò che attiene gli obiettivi educativi, tenendo presente l’esigenza del pieno sviluppo della personalità dell’allievo, l’insegnamento della Filosofia si articolerà in modo tale da:</w:t>
      </w:r>
    </w:p>
    <w:p w:rsidR="00CC319C" w:rsidRDefault="00FE79AB" w:rsidP="00377225">
      <w:pPr>
        <w:pStyle w:val="Paragrafoelenco"/>
        <w:numPr>
          <w:ilvl w:val="0"/>
          <w:numId w:val="4"/>
        </w:numPr>
        <w:tabs>
          <w:tab w:val="left" w:pos="504"/>
        </w:tabs>
        <w:spacing w:before="1" w:line="247" w:lineRule="auto"/>
        <w:ind w:right="156" w:firstLine="0"/>
        <w:jc w:val="both"/>
        <w:rPr>
          <w:sz w:val="21"/>
        </w:rPr>
      </w:pPr>
      <w:r>
        <w:rPr>
          <w:color w:val="FF0000"/>
          <w:w w:val="105"/>
          <w:sz w:val="21"/>
        </w:rPr>
        <w:t>Far acquisire, attraverso l’analisi e la giustificazione razionale, un atteggiamento criticamente consapevole nei confronti del reale.</w:t>
      </w:r>
    </w:p>
    <w:p w:rsidR="00CC319C" w:rsidRDefault="00FE79AB" w:rsidP="00377225">
      <w:pPr>
        <w:pStyle w:val="Paragrafoelenco"/>
        <w:numPr>
          <w:ilvl w:val="0"/>
          <w:numId w:val="4"/>
        </w:numPr>
        <w:tabs>
          <w:tab w:val="left" w:pos="501"/>
        </w:tabs>
        <w:spacing w:before="7" w:line="252" w:lineRule="auto"/>
        <w:ind w:right="159" w:firstLine="0"/>
        <w:jc w:val="both"/>
        <w:rPr>
          <w:sz w:val="21"/>
        </w:rPr>
      </w:pPr>
      <w:r>
        <w:rPr>
          <w:color w:val="FF0000"/>
          <w:w w:val="105"/>
          <w:sz w:val="21"/>
        </w:rPr>
        <w:t>Abituare a considerare il dubbio come atteggiamento mentale positivo, premessa e stimolo per una qualunque ricerca di</w:t>
      </w:r>
      <w:r>
        <w:rPr>
          <w:color w:val="FF0000"/>
          <w:spacing w:val="1"/>
          <w:w w:val="105"/>
          <w:sz w:val="21"/>
        </w:rPr>
        <w:t xml:space="preserve"> </w:t>
      </w:r>
      <w:r>
        <w:rPr>
          <w:color w:val="FF0000"/>
          <w:w w:val="105"/>
          <w:sz w:val="21"/>
        </w:rPr>
        <w:t>verità.</w:t>
      </w:r>
    </w:p>
    <w:p w:rsidR="00CC319C" w:rsidRDefault="00FE79AB" w:rsidP="00377225">
      <w:pPr>
        <w:pStyle w:val="Paragrafoelenco"/>
        <w:numPr>
          <w:ilvl w:val="0"/>
          <w:numId w:val="4"/>
        </w:numPr>
        <w:tabs>
          <w:tab w:val="left" w:pos="464"/>
        </w:tabs>
        <w:spacing w:before="0" w:line="252" w:lineRule="auto"/>
        <w:ind w:right="161" w:firstLine="0"/>
        <w:jc w:val="both"/>
        <w:rPr>
          <w:sz w:val="21"/>
        </w:rPr>
      </w:pPr>
      <w:r>
        <w:rPr>
          <w:color w:val="FF0000"/>
          <w:w w:val="105"/>
          <w:sz w:val="21"/>
        </w:rPr>
        <w:t>Promuovere la riflessione sul senso dell’esistenza come esigenza fondamentale e ineludibile per la formazione della persona.</w:t>
      </w:r>
    </w:p>
    <w:p w:rsidR="00CC319C" w:rsidRDefault="00FE79AB" w:rsidP="00377225">
      <w:pPr>
        <w:pStyle w:val="Paragrafoelenco"/>
        <w:numPr>
          <w:ilvl w:val="0"/>
          <w:numId w:val="4"/>
        </w:numPr>
        <w:tabs>
          <w:tab w:val="left" w:pos="481"/>
        </w:tabs>
        <w:spacing w:before="0" w:line="247" w:lineRule="auto"/>
        <w:ind w:right="159" w:hanging="1"/>
        <w:jc w:val="both"/>
        <w:rPr>
          <w:sz w:val="21"/>
        </w:rPr>
      </w:pPr>
      <w:r>
        <w:rPr>
          <w:color w:val="FF0000"/>
          <w:w w:val="105"/>
          <w:sz w:val="21"/>
        </w:rPr>
        <w:t>Educare al dialogo ed al confronto quali elementi indispensabili alla maturazione di una personalità autonoma ed equilibrata.</w:t>
      </w:r>
    </w:p>
    <w:p w:rsidR="00CC319C" w:rsidRDefault="00FE79AB" w:rsidP="00377225">
      <w:pPr>
        <w:pStyle w:val="Paragrafoelenco"/>
        <w:numPr>
          <w:ilvl w:val="0"/>
          <w:numId w:val="4"/>
        </w:numPr>
        <w:tabs>
          <w:tab w:val="left" w:pos="472"/>
        </w:tabs>
        <w:spacing w:before="6" w:line="252" w:lineRule="auto"/>
        <w:ind w:right="160" w:firstLine="0"/>
        <w:jc w:val="both"/>
        <w:rPr>
          <w:sz w:val="21"/>
        </w:rPr>
      </w:pPr>
      <w:r>
        <w:rPr>
          <w:color w:val="FF0000"/>
          <w:w w:val="105"/>
          <w:sz w:val="21"/>
        </w:rPr>
        <w:t>Abituare alla formalizzazione rigorosa dei problemi e all’argomentazione circostanziata e coerente dei propri punti di vista.</w:t>
      </w:r>
    </w:p>
    <w:p w:rsidR="00CC319C" w:rsidRDefault="00CC319C">
      <w:pPr>
        <w:pStyle w:val="Corpodeltesto"/>
        <w:spacing w:before="9"/>
      </w:pPr>
    </w:p>
    <w:p w:rsidR="00CC319C" w:rsidRDefault="00FE79AB">
      <w:pPr>
        <w:pStyle w:val="Titolo2"/>
        <w:spacing w:before="1"/>
        <w:ind w:left="1378" w:right="1300"/>
        <w:jc w:val="center"/>
      </w:pPr>
      <w:r>
        <w:rPr>
          <w:w w:val="105"/>
          <w:u w:val="single"/>
        </w:rPr>
        <w:t>OBIETTIVI DIDATTICI SPECIFICI: DALLA PROGRAMMAZIONE D’ISTITUTO</w:t>
      </w:r>
    </w:p>
    <w:p w:rsidR="00CC319C" w:rsidRDefault="009A7D1F" w:rsidP="00FE51DE">
      <w:pPr>
        <w:pStyle w:val="Corpodeltesto"/>
        <w:spacing w:before="10" w:after="8"/>
        <w:ind w:left="240"/>
        <w:jc w:val="both"/>
      </w:pPr>
      <w:r>
        <w:rPr>
          <w:color w:val="FF0000"/>
          <w:w w:val="105"/>
        </w:rPr>
        <w:t xml:space="preserve">ATTENZIONE!!! </w:t>
      </w:r>
      <w:r w:rsidR="00FE79AB">
        <w:rPr>
          <w:color w:val="FF0000"/>
          <w:w w:val="105"/>
        </w:rPr>
        <w:t>copiare e incollare la parte della programmazione d’Istituto relativa alla disciplina e all’anno in questione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5"/>
        <w:gridCol w:w="4848"/>
      </w:tblGrid>
      <w:tr w:rsidR="00CC319C">
        <w:trPr>
          <w:trHeight w:val="273"/>
        </w:trPr>
        <w:tc>
          <w:tcPr>
            <w:tcW w:w="9773" w:type="dxa"/>
            <w:gridSpan w:val="2"/>
            <w:shd w:val="clear" w:color="auto" w:fill="76923C"/>
          </w:tcPr>
          <w:p w:rsidR="00CC319C" w:rsidRDefault="00FE79AB">
            <w:pPr>
              <w:pStyle w:val="TableParagraph"/>
              <w:spacing w:line="253" w:lineRule="exact"/>
              <w:ind w:left="4144" w:right="3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FILOSOFIA</w:t>
            </w:r>
          </w:p>
        </w:tc>
      </w:tr>
      <w:tr w:rsidR="00CC319C">
        <w:trPr>
          <w:trHeight w:val="254"/>
        </w:trPr>
        <w:tc>
          <w:tcPr>
            <w:tcW w:w="9773" w:type="dxa"/>
            <w:gridSpan w:val="2"/>
            <w:shd w:val="clear" w:color="auto" w:fill="D6E3BC"/>
          </w:tcPr>
          <w:p w:rsidR="00CC319C" w:rsidRDefault="00FE79AB">
            <w:pPr>
              <w:pStyle w:val="TableParagraph"/>
              <w:spacing w:before="5" w:line="229" w:lineRule="exact"/>
              <w:ind w:left="4032" w:right="400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COMPETENZE</w:t>
            </w:r>
          </w:p>
        </w:tc>
      </w:tr>
      <w:tr w:rsidR="00CC319C">
        <w:trPr>
          <w:trHeight w:val="1655"/>
        </w:trPr>
        <w:tc>
          <w:tcPr>
            <w:tcW w:w="9773" w:type="dxa"/>
            <w:gridSpan w:val="2"/>
          </w:tcPr>
          <w:p w:rsidR="00CC319C" w:rsidRDefault="00FE79AB">
            <w:pPr>
              <w:pStyle w:val="TableParagraph"/>
              <w:ind w:left="105" w:right="77"/>
              <w:jc w:val="both"/>
              <w:rPr>
                <w:sz w:val="16"/>
              </w:rPr>
            </w:pPr>
            <w:r>
              <w:rPr>
                <w:sz w:val="16"/>
              </w:rPr>
              <w:t xml:space="preserve">Gli studenti dovranno essere capaci di “comprendere le radici concettuali e filosofiche delle principali correnti e dei principali problemi della cultura contemporanea”, e di cogliere conseguentemente i termini della </w:t>
            </w:r>
            <w:proofErr w:type="spellStart"/>
            <w:r>
              <w:rPr>
                <w:sz w:val="16"/>
              </w:rPr>
              <w:t>trasponibilità</w:t>
            </w:r>
            <w:proofErr w:type="spellEnd"/>
            <w:r>
              <w:rPr>
                <w:sz w:val="16"/>
              </w:rPr>
              <w:t xml:space="preserve"> nel presente degli insegnamenti dei pensatori del passato. Nello specifico, dovranno:</w:t>
            </w:r>
          </w:p>
          <w:p w:rsidR="00CC319C" w:rsidRDefault="00FE79AB">
            <w:pPr>
              <w:pStyle w:val="TableParagraph"/>
              <w:tabs>
                <w:tab w:val="left" w:pos="813"/>
              </w:tabs>
              <w:ind w:left="105" w:right="1674"/>
              <w:rPr>
                <w:sz w:val="16"/>
              </w:rPr>
            </w:pPr>
            <w:r>
              <w:rPr>
                <w:sz w:val="16"/>
              </w:rPr>
              <w:t>C1.</w:t>
            </w:r>
            <w:r>
              <w:rPr>
                <w:sz w:val="16"/>
              </w:rPr>
              <w:tab/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funzionale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dimensione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personale. C2.</w:t>
            </w:r>
            <w:r>
              <w:rPr>
                <w:sz w:val="16"/>
              </w:rPr>
              <w:tab/>
              <w:t>Utilizzare e approfondire i termini propri del linguaggio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disciplinare.</w:t>
            </w:r>
          </w:p>
          <w:p w:rsidR="00CC319C" w:rsidRDefault="00FE79AB">
            <w:pPr>
              <w:pStyle w:val="TableParagraph"/>
              <w:tabs>
                <w:tab w:val="left" w:pos="813"/>
              </w:tabs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C3.</w:t>
            </w:r>
            <w:r>
              <w:rPr>
                <w:sz w:val="16"/>
              </w:rPr>
              <w:tab/>
              <w:t>Conoscere i principali problemi filosofici e comprendere il loro significato e la loro portata storica 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teoretica.</w:t>
            </w:r>
          </w:p>
          <w:p w:rsidR="00CC319C" w:rsidRDefault="00FE79AB">
            <w:pPr>
              <w:pStyle w:val="TableParagraph"/>
              <w:tabs>
                <w:tab w:val="left" w:pos="812"/>
              </w:tabs>
              <w:ind w:left="105" w:right="781"/>
              <w:rPr>
                <w:sz w:val="16"/>
              </w:rPr>
            </w:pPr>
            <w:r>
              <w:rPr>
                <w:sz w:val="16"/>
              </w:rPr>
              <w:t>C4.</w:t>
            </w:r>
            <w:r>
              <w:rPr>
                <w:sz w:val="16"/>
              </w:rPr>
              <w:tab/>
              <w:t>Conoscere il pensiero dei filosofi più significativi, contestualizzandolo sia nella dimensione diacronica, sia in quella sincronica. C5.</w:t>
            </w:r>
            <w:r>
              <w:rPr>
                <w:sz w:val="16"/>
              </w:rPr>
              <w:tab/>
              <w:t>Cogliere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continuità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sviluppo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svolgimento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pensiero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filosofico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rapporto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Saperi.</w:t>
            </w:r>
          </w:p>
          <w:p w:rsidR="00CC319C" w:rsidRDefault="00FE79AB">
            <w:pPr>
              <w:pStyle w:val="TableParagraph"/>
              <w:tabs>
                <w:tab w:val="left" w:pos="813"/>
              </w:tabs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C6.</w:t>
            </w:r>
            <w:r>
              <w:rPr>
                <w:sz w:val="16"/>
              </w:rPr>
              <w:tab/>
              <w:t>Discutere le teorie filosofiche argomentandole anche attraverso proprie valutazioni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motiv</w:t>
            </w:r>
            <w:r>
              <w:rPr>
                <w:sz w:val="16"/>
                <w:u w:val="single"/>
              </w:rPr>
              <w:t>ate.</w:t>
            </w:r>
          </w:p>
        </w:tc>
      </w:tr>
      <w:tr w:rsidR="00CC319C">
        <w:trPr>
          <w:trHeight w:val="254"/>
        </w:trPr>
        <w:tc>
          <w:tcPr>
            <w:tcW w:w="4925" w:type="dxa"/>
            <w:shd w:val="clear" w:color="auto" w:fill="D6E3BC"/>
          </w:tcPr>
          <w:p w:rsidR="00CC319C" w:rsidRDefault="00FE79AB">
            <w:pPr>
              <w:pStyle w:val="TableParagraph"/>
              <w:spacing w:before="5" w:line="229" w:lineRule="exact"/>
              <w:ind w:left="1720" w:right="169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CONOSCENZE</w:t>
            </w:r>
          </w:p>
        </w:tc>
        <w:tc>
          <w:tcPr>
            <w:tcW w:w="4848" w:type="dxa"/>
            <w:shd w:val="clear" w:color="auto" w:fill="D6E3BC"/>
          </w:tcPr>
          <w:p w:rsidR="00CC319C" w:rsidRDefault="00FE79AB">
            <w:pPr>
              <w:pStyle w:val="TableParagraph"/>
              <w:spacing w:before="5" w:line="229" w:lineRule="exact"/>
              <w:ind w:left="1971" w:right="19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ABILITÀ</w:t>
            </w:r>
          </w:p>
        </w:tc>
      </w:tr>
      <w:tr w:rsidR="00CC319C">
        <w:trPr>
          <w:trHeight w:val="2207"/>
        </w:trPr>
        <w:tc>
          <w:tcPr>
            <w:tcW w:w="4925" w:type="dxa"/>
          </w:tcPr>
          <w:p w:rsidR="00CC319C" w:rsidRDefault="00FE79AB">
            <w:pPr>
              <w:pStyle w:val="TableParagraph"/>
              <w:spacing w:before="9" w:line="254" w:lineRule="auto"/>
              <w:ind w:left="105" w:right="130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Per quanto riguarda i contenuti, si fa riferimento a quanto  previsto dalle Indicazioni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ministeriali.</w:t>
            </w:r>
          </w:p>
          <w:p w:rsidR="00CC319C" w:rsidRDefault="00FE79AB">
            <w:pPr>
              <w:pStyle w:val="TableParagraph"/>
              <w:spacing w:line="194" w:lineRule="exact"/>
              <w:ind w:left="105"/>
              <w:rPr>
                <w:sz w:val="17"/>
              </w:rPr>
            </w:pPr>
            <w:r>
              <w:rPr>
                <w:w w:val="105"/>
                <w:sz w:val="17"/>
              </w:rPr>
              <w:t>In generale i risultati attesi in termini di conoscenze sono:</w:t>
            </w:r>
          </w:p>
          <w:p w:rsidR="00CC319C" w:rsidRDefault="00FE79AB">
            <w:pPr>
              <w:pStyle w:val="TableParagraph"/>
              <w:spacing w:before="1" w:line="244" w:lineRule="auto"/>
              <w:ind w:left="465" w:right="130" w:hanging="360"/>
              <w:rPr>
                <w:sz w:val="16"/>
              </w:rPr>
            </w:pPr>
            <w:r>
              <w:rPr>
                <w:sz w:val="16"/>
              </w:rPr>
              <w:t>B1. Conoscere e comprendere i caratteri della filosofia oggetto del programma.</w:t>
            </w:r>
          </w:p>
          <w:p w:rsidR="00CC319C" w:rsidRDefault="00FE79AB">
            <w:pPr>
              <w:pStyle w:val="TableParagraph"/>
              <w:spacing w:line="237" w:lineRule="auto"/>
              <w:ind w:left="465" w:right="130" w:hanging="361"/>
              <w:rPr>
                <w:sz w:val="16"/>
              </w:rPr>
            </w:pPr>
            <w:r>
              <w:rPr>
                <w:sz w:val="16"/>
              </w:rPr>
              <w:t>B2. Individuare e comprendere caratteri e ragioni dei  problemi affrontati.</w:t>
            </w:r>
          </w:p>
          <w:p w:rsidR="00CC319C" w:rsidRDefault="00FE79AB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B3. Conoscere e comprendere i rapporti tra filosofia, politica e scienza.</w:t>
            </w:r>
          </w:p>
          <w:p w:rsidR="00CC319C" w:rsidRDefault="00FE79AB">
            <w:pPr>
              <w:pStyle w:val="TableParagraph"/>
              <w:ind w:left="465" w:right="130" w:hanging="361"/>
              <w:rPr>
                <w:sz w:val="16"/>
              </w:rPr>
            </w:pPr>
            <w:r>
              <w:rPr>
                <w:sz w:val="16"/>
              </w:rPr>
              <w:t>B4. Conoscere e adoperare correttamente i termini e i concetti fondamentali della filosofia.</w:t>
            </w:r>
          </w:p>
        </w:tc>
        <w:tc>
          <w:tcPr>
            <w:tcW w:w="4848" w:type="dxa"/>
          </w:tcPr>
          <w:p w:rsidR="00CC319C" w:rsidRDefault="00FE79AB">
            <w:pPr>
              <w:pStyle w:val="TableParagraph"/>
              <w:ind w:left="470" w:right="186" w:hanging="360"/>
              <w:rPr>
                <w:sz w:val="16"/>
              </w:rPr>
            </w:pPr>
            <w:r>
              <w:rPr>
                <w:sz w:val="16"/>
              </w:rPr>
              <w:t>A1.  Elaborare di un metodo di studio efficiente ed efficace, basato  sulla ricerca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personale.</w:t>
            </w:r>
          </w:p>
          <w:p w:rsidR="00CC319C" w:rsidRDefault="00FE79AB">
            <w:pPr>
              <w:pStyle w:val="TableParagraph"/>
              <w:spacing w:before="1"/>
              <w:ind w:left="109" w:right="186"/>
              <w:rPr>
                <w:sz w:val="16"/>
              </w:rPr>
            </w:pPr>
            <w:r>
              <w:rPr>
                <w:sz w:val="16"/>
              </w:rPr>
              <w:t>A2. Estendere la comprensione e l’uso della terminologia specifica. A3. Saper analizzare i concetti.</w:t>
            </w:r>
          </w:p>
          <w:p w:rsidR="00CC319C" w:rsidRDefault="00FE79AB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A4. Ricostruire la rete concettuale di ogni filosofo.</w:t>
            </w:r>
          </w:p>
          <w:p w:rsidR="00CC319C" w:rsidRDefault="00FE79AB">
            <w:pPr>
              <w:pStyle w:val="TableParagraph"/>
              <w:spacing w:before="3"/>
              <w:ind w:left="110" w:right="186" w:hanging="1"/>
              <w:rPr>
                <w:sz w:val="16"/>
              </w:rPr>
            </w:pPr>
            <w:r>
              <w:rPr>
                <w:sz w:val="16"/>
              </w:rPr>
              <w:t>A5. Comprendere e ricostruire le principali forme di argomentazione. A6. Individuare autore e destinatari di testi filosofici.</w:t>
            </w:r>
          </w:p>
          <w:p w:rsidR="00CC319C" w:rsidRDefault="00FE79AB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A7. Formulare ipotesi sul rapporto storia –filosofia-società.</w:t>
            </w:r>
          </w:p>
          <w:p w:rsidR="00CC319C" w:rsidRDefault="00FE79AB">
            <w:pPr>
              <w:pStyle w:val="TableParagraph"/>
              <w:spacing w:before="3"/>
              <w:ind w:left="470" w:right="186" w:hanging="360"/>
              <w:rPr>
                <w:sz w:val="16"/>
              </w:rPr>
            </w:pPr>
            <w:r>
              <w:rPr>
                <w:sz w:val="16"/>
              </w:rPr>
              <w:t>A8. Individuare situazioni e momenti di divergenza nel pensiero filosofico.</w:t>
            </w:r>
          </w:p>
          <w:p w:rsidR="00CC319C" w:rsidRDefault="00FE79AB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A9. Porre a confronto, rispetto ad un medesimo problema,</w:t>
            </w:r>
          </w:p>
          <w:p w:rsidR="00CC319C" w:rsidRDefault="00FE79AB">
            <w:pPr>
              <w:pStyle w:val="TableParagraph"/>
              <w:spacing w:before="3" w:line="163" w:lineRule="exact"/>
              <w:ind w:left="469"/>
              <w:rPr>
                <w:sz w:val="16"/>
              </w:rPr>
            </w:pPr>
            <w:r>
              <w:rPr>
                <w:sz w:val="16"/>
              </w:rPr>
              <w:t>l’argomentazione filosofica e quella di altri Saperi.</w:t>
            </w:r>
          </w:p>
        </w:tc>
      </w:tr>
    </w:tbl>
    <w:p w:rsidR="00FE51DE" w:rsidRDefault="00FE51DE">
      <w:pPr>
        <w:pStyle w:val="Corpodeltesto"/>
        <w:spacing w:before="69"/>
        <w:ind w:left="240"/>
        <w:rPr>
          <w:b/>
          <w:w w:val="105"/>
          <w:u w:val="single"/>
        </w:rPr>
      </w:pPr>
    </w:p>
    <w:p w:rsidR="00CC319C" w:rsidRPr="00346978" w:rsidRDefault="00FE79AB">
      <w:pPr>
        <w:pStyle w:val="Corpodeltesto"/>
        <w:spacing w:before="69"/>
        <w:ind w:left="240"/>
        <w:rPr>
          <w:b/>
        </w:rPr>
      </w:pPr>
      <w:r w:rsidRPr="00346978">
        <w:rPr>
          <w:b/>
          <w:w w:val="105"/>
          <w:u w:val="single"/>
        </w:rPr>
        <w:t>OBIETTIVI MINIMI</w:t>
      </w:r>
    </w:p>
    <w:p w:rsidR="00CC319C" w:rsidRDefault="00CC319C" w:rsidP="00377225">
      <w:pPr>
        <w:pStyle w:val="Corpodeltesto"/>
        <w:spacing w:before="5"/>
        <w:jc w:val="both"/>
        <w:rPr>
          <w:sz w:val="14"/>
        </w:rPr>
      </w:pPr>
    </w:p>
    <w:p w:rsidR="00FE51DE" w:rsidRPr="00FE51DE" w:rsidRDefault="00FE51DE" w:rsidP="00377225">
      <w:pPr>
        <w:pStyle w:val="Paragrafoelenco"/>
        <w:numPr>
          <w:ilvl w:val="0"/>
          <w:numId w:val="3"/>
        </w:numPr>
        <w:tabs>
          <w:tab w:val="left" w:pos="601"/>
        </w:tabs>
        <w:jc w:val="both"/>
        <w:rPr>
          <w:color w:val="FF0000"/>
          <w:sz w:val="21"/>
        </w:rPr>
      </w:pPr>
      <w:r w:rsidRPr="00FE51DE">
        <w:rPr>
          <w:color w:val="FF0000"/>
          <w:w w:val="105"/>
          <w:sz w:val="21"/>
        </w:rPr>
        <w:t>Inserire qui quanto previsto dal format “Saperi minimi”</w:t>
      </w:r>
      <w:r>
        <w:rPr>
          <w:color w:val="FF0000"/>
          <w:w w:val="105"/>
          <w:sz w:val="21"/>
        </w:rPr>
        <w:t xml:space="preserve"> elaborato a settembre</w:t>
      </w:r>
      <w:r w:rsidRPr="00FE51DE">
        <w:rPr>
          <w:color w:val="FF0000"/>
          <w:w w:val="105"/>
          <w:sz w:val="21"/>
        </w:rPr>
        <w:t xml:space="preserve"> (</w:t>
      </w:r>
      <w:r w:rsidR="008C155E">
        <w:rPr>
          <w:color w:val="FF0000"/>
          <w:w w:val="105"/>
          <w:sz w:val="21"/>
        </w:rPr>
        <w:t>che trovate nella cartella SAPERI MINIMI, dove individuerete i</w:t>
      </w:r>
      <w:r w:rsidRPr="00FE51DE">
        <w:rPr>
          <w:color w:val="FF0000"/>
          <w:w w:val="105"/>
          <w:sz w:val="21"/>
        </w:rPr>
        <w:t>l Dipartimento disciplinare</w:t>
      </w:r>
      <w:r>
        <w:rPr>
          <w:color w:val="FF0000"/>
          <w:w w:val="105"/>
          <w:sz w:val="21"/>
        </w:rPr>
        <w:t xml:space="preserve"> di riferimento</w:t>
      </w:r>
      <w:r w:rsidRPr="00FE51DE">
        <w:rPr>
          <w:color w:val="FF0000"/>
          <w:w w:val="105"/>
          <w:sz w:val="21"/>
        </w:rPr>
        <w:t>, in base all’indirizzo di studio e all’anno</w:t>
      </w:r>
      <w:r w:rsidR="008C155E">
        <w:rPr>
          <w:color w:val="FF0000"/>
          <w:w w:val="105"/>
          <w:sz w:val="21"/>
        </w:rPr>
        <w:t>,</w:t>
      </w:r>
      <w:r w:rsidRPr="00FE51DE">
        <w:rPr>
          <w:color w:val="FF0000"/>
          <w:w w:val="105"/>
          <w:sz w:val="21"/>
        </w:rPr>
        <w:t>).</w:t>
      </w:r>
    </w:p>
    <w:p w:rsidR="00CC319C" w:rsidRDefault="00FE79AB" w:rsidP="00377225">
      <w:pPr>
        <w:pStyle w:val="Paragrafoelenco"/>
        <w:numPr>
          <w:ilvl w:val="0"/>
          <w:numId w:val="3"/>
        </w:numPr>
        <w:tabs>
          <w:tab w:val="left" w:pos="601"/>
        </w:tabs>
        <w:jc w:val="both"/>
        <w:rPr>
          <w:sz w:val="21"/>
        </w:rPr>
      </w:pPr>
      <w:r>
        <w:rPr>
          <w:w w:val="105"/>
          <w:sz w:val="21"/>
        </w:rPr>
        <w:t>Capacità di esposizione chiara 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coerente.</w:t>
      </w:r>
    </w:p>
    <w:p w:rsidR="00CC319C" w:rsidRDefault="00FE79AB" w:rsidP="00377225">
      <w:pPr>
        <w:pStyle w:val="Paragrafoelenco"/>
        <w:numPr>
          <w:ilvl w:val="0"/>
          <w:numId w:val="3"/>
        </w:numPr>
        <w:tabs>
          <w:tab w:val="left" w:pos="601"/>
        </w:tabs>
        <w:jc w:val="both"/>
        <w:rPr>
          <w:sz w:val="21"/>
        </w:rPr>
      </w:pPr>
      <w:r>
        <w:rPr>
          <w:w w:val="105"/>
          <w:sz w:val="21"/>
        </w:rPr>
        <w:t>Capacità di organizzare i contenuti in modo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logico.</w:t>
      </w:r>
    </w:p>
    <w:p w:rsidR="00CC319C" w:rsidRPr="008943C7" w:rsidRDefault="00FE79AB" w:rsidP="00377225">
      <w:pPr>
        <w:pStyle w:val="Paragrafoelenco"/>
        <w:numPr>
          <w:ilvl w:val="0"/>
          <w:numId w:val="3"/>
        </w:numPr>
        <w:tabs>
          <w:tab w:val="left" w:pos="601"/>
        </w:tabs>
        <w:spacing w:before="8"/>
        <w:jc w:val="both"/>
        <w:rPr>
          <w:sz w:val="21"/>
        </w:rPr>
      </w:pPr>
      <w:r>
        <w:rPr>
          <w:w w:val="105"/>
          <w:sz w:val="21"/>
        </w:rPr>
        <w:t>Utilizzo di un metodo di lavoro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efficace.</w:t>
      </w:r>
    </w:p>
    <w:p w:rsidR="008943C7" w:rsidRDefault="008943C7" w:rsidP="008943C7">
      <w:pPr>
        <w:tabs>
          <w:tab w:val="left" w:pos="601"/>
        </w:tabs>
        <w:spacing w:before="8"/>
        <w:rPr>
          <w:sz w:val="21"/>
        </w:rPr>
      </w:pPr>
    </w:p>
    <w:p w:rsidR="008943C7" w:rsidRDefault="008943C7" w:rsidP="00377225">
      <w:pPr>
        <w:tabs>
          <w:tab w:val="left" w:pos="601"/>
        </w:tabs>
        <w:spacing w:before="8"/>
        <w:ind w:left="142"/>
        <w:jc w:val="both"/>
        <w:rPr>
          <w:sz w:val="21"/>
        </w:rPr>
      </w:pPr>
      <w:r w:rsidRPr="008943C7">
        <w:rPr>
          <w:sz w:val="21"/>
        </w:rPr>
        <w:t>Per quanto rigua</w:t>
      </w:r>
      <w:r w:rsidR="00377225">
        <w:rPr>
          <w:sz w:val="21"/>
        </w:rPr>
        <w:t xml:space="preserve">rda </w:t>
      </w:r>
      <w:r>
        <w:rPr>
          <w:sz w:val="21"/>
        </w:rPr>
        <w:t>strategie specifiche, materiali e strumenti, verifica e valutazione</w:t>
      </w:r>
      <w:r w:rsidR="00377225">
        <w:rPr>
          <w:sz w:val="21"/>
        </w:rPr>
        <w:t xml:space="preserve">, recupero </w:t>
      </w:r>
      <w:r>
        <w:rPr>
          <w:sz w:val="21"/>
        </w:rPr>
        <w:t xml:space="preserve">in </w:t>
      </w:r>
      <w:r w:rsidRPr="008943C7">
        <w:rPr>
          <w:sz w:val="21"/>
        </w:rPr>
        <w:t>DD</w:t>
      </w:r>
      <w:r w:rsidR="00377225">
        <w:rPr>
          <w:sz w:val="21"/>
        </w:rPr>
        <w:t>I</w:t>
      </w:r>
      <w:r w:rsidRPr="008943C7">
        <w:rPr>
          <w:sz w:val="21"/>
        </w:rPr>
        <w:t>, si rimanda al “Regolamento per la Didattica Digitale Integrata” approvato dal Collegio dei Docenti.</w:t>
      </w:r>
    </w:p>
    <w:p w:rsidR="008943C7" w:rsidRDefault="008943C7" w:rsidP="008943C7">
      <w:pPr>
        <w:tabs>
          <w:tab w:val="left" w:pos="601"/>
        </w:tabs>
        <w:spacing w:before="8"/>
        <w:ind w:left="142"/>
        <w:rPr>
          <w:sz w:val="21"/>
        </w:rPr>
      </w:pPr>
    </w:p>
    <w:p w:rsidR="008943C7" w:rsidRPr="008943C7" w:rsidRDefault="00FE79AB" w:rsidP="008943C7">
      <w:pPr>
        <w:tabs>
          <w:tab w:val="left" w:pos="601"/>
        </w:tabs>
        <w:spacing w:before="8"/>
        <w:ind w:left="142"/>
        <w:rPr>
          <w:b/>
          <w:w w:val="105"/>
          <w:u w:val="single"/>
        </w:rPr>
      </w:pPr>
      <w:r w:rsidRPr="008943C7">
        <w:rPr>
          <w:b/>
          <w:w w:val="105"/>
          <w:u w:val="single"/>
        </w:rPr>
        <w:t>STRATEGIE DIDATTICHE E METODOLOGIE</w:t>
      </w:r>
    </w:p>
    <w:p w:rsidR="008943C7" w:rsidRDefault="00FE79AB" w:rsidP="008943C7">
      <w:pPr>
        <w:tabs>
          <w:tab w:val="left" w:pos="601"/>
        </w:tabs>
        <w:spacing w:before="8"/>
        <w:ind w:left="142"/>
        <w:rPr>
          <w:color w:val="FF0000"/>
          <w:w w:val="105"/>
        </w:rPr>
      </w:pPr>
      <w:r>
        <w:rPr>
          <w:color w:val="FF0000"/>
          <w:w w:val="105"/>
        </w:rPr>
        <w:t>Come previsto dalla programmazione dipartimentale.</w:t>
      </w:r>
    </w:p>
    <w:p w:rsidR="00377225" w:rsidRDefault="00C21F40" w:rsidP="00377225">
      <w:pPr>
        <w:tabs>
          <w:tab w:val="left" w:pos="601"/>
        </w:tabs>
        <w:spacing w:before="8"/>
        <w:ind w:left="142"/>
        <w:rPr>
          <w:color w:val="FF0000"/>
          <w:w w:val="105"/>
        </w:rPr>
      </w:pPr>
      <w:r>
        <w:rPr>
          <w:color w:val="FF0000"/>
          <w:w w:val="105"/>
        </w:rPr>
        <w:t>Strategie generali</w:t>
      </w:r>
      <w:r w:rsidR="00FE51DE">
        <w:rPr>
          <w:color w:val="FF0000"/>
          <w:w w:val="105"/>
        </w:rPr>
        <w:t>: …..</w:t>
      </w:r>
    </w:p>
    <w:p w:rsidR="00377225" w:rsidRDefault="00377225" w:rsidP="00377225">
      <w:pPr>
        <w:tabs>
          <w:tab w:val="left" w:pos="601"/>
        </w:tabs>
        <w:spacing w:before="8"/>
        <w:ind w:left="142"/>
        <w:rPr>
          <w:color w:val="FF0000"/>
          <w:w w:val="105"/>
        </w:rPr>
      </w:pPr>
    </w:p>
    <w:p w:rsidR="00377225" w:rsidRDefault="00FE79AB" w:rsidP="00377225">
      <w:pPr>
        <w:tabs>
          <w:tab w:val="left" w:pos="601"/>
        </w:tabs>
        <w:spacing w:before="8"/>
        <w:ind w:left="142"/>
        <w:rPr>
          <w:b/>
          <w:w w:val="105"/>
          <w:u w:val="single"/>
        </w:rPr>
      </w:pPr>
      <w:r w:rsidRPr="00377225">
        <w:rPr>
          <w:b/>
          <w:w w:val="105"/>
          <w:u w:val="single"/>
        </w:rPr>
        <w:t>MATERIALI E STRUMENTI</w:t>
      </w:r>
    </w:p>
    <w:p w:rsidR="00377225" w:rsidRDefault="00FE79AB" w:rsidP="00377225">
      <w:pPr>
        <w:tabs>
          <w:tab w:val="left" w:pos="601"/>
        </w:tabs>
        <w:spacing w:before="8"/>
        <w:ind w:left="142"/>
        <w:rPr>
          <w:color w:val="FF0000"/>
          <w:w w:val="105"/>
        </w:rPr>
      </w:pPr>
      <w:r w:rsidRPr="00084553">
        <w:rPr>
          <w:color w:val="FF0000"/>
          <w:w w:val="105"/>
        </w:rPr>
        <w:t>Come previsto dalla programmazione dipartimentale.</w:t>
      </w:r>
    </w:p>
    <w:p w:rsidR="0076462E" w:rsidRDefault="00C21F40" w:rsidP="0076462E">
      <w:pPr>
        <w:tabs>
          <w:tab w:val="left" w:pos="601"/>
        </w:tabs>
        <w:spacing w:before="8"/>
        <w:ind w:left="142"/>
        <w:rPr>
          <w:color w:val="FF0000"/>
          <w:w w:val="105"/>
        </w:rPr>
      </w:pPr>
      <w:r w:rsidRPr="00C21F40">
        <w:rPr>
          <w:color w:val="FF0000"/>
        </w:rPr>
        <w:t>Da adattare</w:t>
      </w:r>
      <w:r w:rsidR="008943C7">
        <w:rPr>
          <w:color w:val="FF0000"/>
        </w:rPr>
        <w:t xml:space="preserve">: </w:t>
      </w:r>
      <w:r w:rsidR="00FE79AB" w:rsidRPr="00084553">
        <w:rPr>
          <w:color w:val="FF0000"/>
          <w:w w:val="105"/>
        </w:rPr>
        <w:t>Nell’insegnamento della disciplina il docente potrà avvalersi dell’uso di piattaforme di e-learning, in modo da veicolare l’informazione attraverso le risorse di internet, esercitazioni e verifiche on line e altri strumenti previsti dalle piattaforme.</w:t>
      </w:r>
    </w:p>
    <w:p w:rsidR="0076462E" w:rsidRDefault="0076462E" w:rsidP="0076462E">
      <w:pPr>
        <w:tabs>
          <w:tab w:val="left" w:pos="601"/>
        </w:tabs>
        <w:spacing w:before="8"/>
        <w:ind w:left="142"/>
        <w:rPr>
          <w:color w:val="FF0000"/>
          <w:w w:val="105"/>
        </w:rPr>
      </w:pPr>
    </w:p>
    <w:p w:rsidR="0076462E" w:rsidRDefault="00FE79AB" w:rsidP="0076462E">
      <w:pPr>
        <w:tabs>
          <w:tab w:val="left" w:pos="601"/>
        </w:tabs>
        <w:spacing w:before="8"/>
        <w:ind w:left="142"/>
        <w:rPr>
          <w:b/>
          <w:w w:val="105"/>
          <w:u w:val="single"/>
        </w:rPr>
      </w:pPr>
      <w:r w:rsidRPr="0076462E">
        <w:rPr>
          <w:b/>
          <w:w w:val="105"/>
          <w:u w:val="single"/>
        </w:rPr>
        <w:t>STR</w:t>
      </w:r>
      <w:r w:rsidR="0076462E">
        <w:rPr>
          <w:b/>
          <w:w w:val="105"/>
          <w:u w:val="single"/>
        </w:rPr>
        <w:t>UMENTI DI VERIFICA E VALUTAZIONE</w:t>
      </w:r>
    </w:p>
    <w:p w:rsidR="0076462E" w:rsidRDefault="00FE79AB" w:rsidP="0076462E">
      <w:pPr>
        <w:tabs>
          <w:tab w:val="left" w:pos="601"/>
        </w:tabs>
        <w:spacing w:before="8"/>
        <w:ind w:left="142"/>
        <w:jc w:val="both"/>
        <w:rPr>
          <w:w w:val="105"/>
        </w:rPr>
      </w:pPr>
      <w:r>
        <w:rPr>
          <w:w w:val="105"/>
        </w:rPr>
        <w:t>Nella valutazione periodica e finale, verranno sempre presi in considerazione i seguenti elementi: il progresso degli alunni rispetto alle condizioni di partenza, le caratteristiche sociali e culturali dell'ambiente di prov</w:t>
      </w:r>
      <w:r w:rsidR="0076462E">
        <w:rPr>
          <w:w w:val="105"/>
        </w:rPr>
        <w:t xml:space="preserve">enienza, </w:t>
      </w:r>
      <w:r>
        <w:rPr>
          <w:w w:val="105"/>
        </w:rPr>
        <w:t>l'assiduità dell'impegno e la partecipazione attiva e costruttiva al dialogo educativo.</w:t>
      </w:r>
    </w:p>
    <w:p w:rsidR="0076462E" w:rsidRDefault="00FE79AB" w:rsidP="0076462E">
      <w:pPr>
        <w:tabs>
          <w:tab w:val="left" w:pos="601"/>
        </w:tabs>
        <w:spacing w:before="8"/>
        <w:ind w:left="142"/>
        <w:jc w:val="both"/>
        <w:rPr>
          <w:w w:val="105"/>
        </w:rPr>
      </w:pPr>
      <w:r>
        <w:rPr>
          <w:w w:val="105"/>
        </w:rPr>
        <w:t>Il miglioramento del profitto e delle abilità sarà sempre valutato in proporzione alle capacità individuali e al livello di partenza, fermo restando il raggiungimento degli obiettivi minimi previsti.</w:t>
      </w:r>
    </w:p>
    <w:p w:rsidR="00CC319C" w:rsidRDefault="00FE79AB" w:rsidP="0076462E">
      <w:pPr>
        <w:tabs>
          <w:tab w:val="left" w:pos="601"/>
        </w:tabs>
        <w:spacing w:before="8"/>
        <w:ind w:left="142"/>
        <w:jc w:val="both"/>
        <w:rPr>
          <w:color w:val="FF0000"/>
          <w:w w:val="105"/>
        </w:rPr>
      </w:pP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verifiche,</w:t>
      </w:r>
      <w:r>
        <w:rPr>
          <w:spacing w:val="-8"/>
          <w:w w:val="105"/>
        </w:rPr>
        <w:t xml:space="preserve"> </w:t>
      </w:r>
      <w:r>
        <w:rPr>
          <w:w w:val="105"/>
        </w:rPr>
        <w:t>utilizzate</w:t>
      </w:r>
      <w:r>
        <w:rPr>
          <w:spacing w:val="-7"/>
          <w:w w:val="105"/>
        </w:rPr>
        <w:t xml:space="preserve"> </w:t>
      </w:r>
      <w:r>
        <w:rPr>
          <w:w w:val="105"/>
        </w:rPr>
        <w:t>sistematicamente</w:t>
      </w:r>
      <w:r>
        <w:rPr>
          <w:spacing w:val="-7"/>
          <w:w w:val="105"/>
        </w:rPr>
        <w:t xml:space="preserve"> </w:t>
      </w:r>
      <w:r>
        <w:rPr>
          <w:w w:val="105"/>
        </w:rPr>
        <w:t>nel</w:t>
      </w:r>
      <w:r>
        <w:rPr>
          <w:spacing w:val="-7"/>
          <w:w w:val="105"/>
        </w:rPr>
        <w:t xml:space="preserve"> </w:t>
      </w:r>
      <w:r>
        <w:rPr>
          <w:w w:val="105"/>
        </w:rPr>
        <w:t>processo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insegnamento-apprendimento,</w:t>
      </w:r>
      <w:r>
        <w:rPr>
          <w:spacing w:val="-8"/>
          <w:w w:val="105"/>
        </w:rPr>
        <w:t xml:space="preserve"> </w:t>
      </w:r>
      <w:r>
        <w:rPr>
          <w:w w:val="105"/>
        </w:rPr>
        <w:t>saranno</w:t>
      </w:r>
      <w:r>
        <w:rPr>
          <w:spacing w:val="-7"/>
          <w:w w:val="105"/>
        </w:rPr>
        <w:t xml:space="preserve"> </w:t>
      </w:r>
      <w:r w:rsidR="0076462E">
        <w:rPr>
          <w:w w:val="105"/>
        </w:rPr>
        <w:t xml:space="preserve">varie. </w:t>
      </w:r>
      <w:r>
        <w:rPr>
          <w:color w:val="FF0000"/>
          <w:w w:val="105"/>
        </w:rPr>
        <w:t>Si prevedono:</w:t>
      </w:r>
    </w:p>
    <w:p w:rsidR="00D23259" w:rsidRPr="0076462E" w:rsidRDefault="00D23259" w:rsidP="0076462E">
      <w:pPr>
        <w:tabs>
          <w:tab w:val="left" w:pos="601"/>
        </w:tabs>
        <w:spacing w:before="8"/>
        <w:ind w:left="142"/>
        <w:jc w:val="both"/>
        <w:rPr>
          <w:w w:val="105"/>
        </w:rPr>
      </w:pPr>
    </w:p>
    <w:p w:rsidR="00CC319C" w:rsidRDefault="00FE79AB" w:rsidP="0076462E">
      <w:pPr>
        <w:pStyle w:val="Paragrafoelenco"/>
        <w:numPr>
          <w:ilvl w:val="1"/>
          <w:numId w:val="3"/>
        </w:numPr>
        <w:tabs>
          <w:tab w:val="left" w:pos="961"/>
        </w:tabs>
        <w:spacing w:before="6" w:line="252" w:lineRule="auto"/>
        <w:ind w:right="152"/>
        <w:jc w:val="both"/>
        <w:rPr>
          <w:sz w:val="21"/>
        </w:rPr>
      </w:pPr>
      <w:r>
        <w:rPr>
          <w:color w:val="FF0000"/>
          <w:w w:val="105"/>
          <w:sz w:val="21"/>
        </w:rPr>
        <w:t>verifiche formative (scritte o orali), che valutano lo stato del processo di apprendimento, per cui gli studenti riceveranno indicazioni sulle criticità e sui</w:t>
      </w:r>
      <w:r>
        <w:rPr>
          <w:color w:val="FF0000"/>
          <w:spacing w:val="3"/>
          <w:w w:val="105"/>
          <w:sz w:val="21"/>
        </w:rPr>
        <w:t xml:space="preserve"> </w:t>
      </w:r>
      <w:r>
        <w:rPr>
          <w:color w:val="FF0000"/>
          <w:w w:val="105"/>
          <w:sz w:val="21"/>
        </w:rPr>
        <w:t>progressi;</w:t>
      </w:r>
    </w:p>
    <w:p w:rsidR="00D23259" w:rsidRDefault="00FE79AB" w:rsidP="00D23259">
      <w:pPr>
        <w:pStyle w:val="Paragrafoelenco"/>
        <w:numPr>
          <w:ilvl w:val="1"/>
          <w:numId w:val="3"/>
        </w:numPr>
        <w:tabs>
          <w:tab w:val="left" w:pos="960"/>
        </w:tabs>
        <w:spacing w:before="0" w:line="252" w:lineRule="auto"/>
        <w:ind w:left="959" w:right="160"/>
        <w:jc w:val="both"/>
        <w:rPr>
          <w:sz w:val="21"/>
        </w:rPr>
      </w:pPr>
      <w:r>
        <w:rPr>
          <w:color w:val="FF0000"/>
          <w:w w:val="105"/>
          <w:sz w:val="21"/>
        </w:rPr>
        <w:t xml:space="preserve">verifiche sommative (scritte o orali): ad ognuna di esse corrisponderà un voto da 1 a 10 in rapporto al livello di competenze (conoscenze e abilità) raggiunto (anche in base ai criteri stabiliti dal C.d.C., </w:t>
      </w:r>
      <w:r w:rsidR="00D23259">
        <w:rPr>
          <w:color w:val="FF0000"/>
          <w:w w:val="105"/>
          <w:sz w:val="21"/>
        </w:rPr>
        <w:t>dal P.O.F. e dai dipartimenti).</w:t>
      </w:r>
    </w:p>
    <w:p w:rsidR="00D23259" w:rsidRDefault="00D23259" w:rsidP="00D23259">
      <w:pPr>
        <w:pStyle w:val="Paragrafoelenco"/>
        <w:spacing w:before="0" w:line="252" w:lineRule="auto"/>
        <w:ind w:left="959" w:right="160" w:hanging="817"/>
        <w:jc w:val="both"/>
        <w:rPr>
          <w:sz w:val="21"/>
        </w:rPr>
      </w:pPr>
    </w:p>
    <w:p w:rsidR="00D23259" w:rsidRDefault="00FE79AB" w:rsidP="00D23259">
      <w:pPr>
        <w:pStyle w:val="Paragrafoelenco"/>
        <w:spacing w:before="0" w:line="252" w:lineRule="auto"/>
        <w:ind w:left="142" w:right="160" w:firstLine="0"/>
        <w:jc w:val="both"/>
        <w:rPr>
          <w:color w:val="FF0000"/>
          <w:w w:val="105"/>
        </w:rPr>
      </w:pPr>
      <w:r w:rsidRPr="00D23259">
        <w:rPr>
          <w:color w:val="FF0000"/>
          <w:w w:val="105"/>
          <w:sz w:val="21"/>
        </w:rPr>
        <w:t>Per la valutazione potranno essere utilizzate le griglie proposte dal dipartimento, anche opportunamente modificate in base alla prova di</w:t>
      </w:r>
      <w:r w:rsidRPr="00D23259">
        <w:rPr>
          <w:color w:val="FF0000"/>
          <w:spacing w:val="5"/>
          <w:w w:val="105"/>
          <w:sz w:val="21"/>
        </w:rPr>
        <w:t xml:space="preserve"> </w:t>
      </w:r>
      <w:r w:rsidRPr="00D23259">
        <w:rPr>
          <w:color w:val="FF0000"/>
          <w:w w:val="105"/>
          <w:sz w:val="21"/>
        </w:rPr>
        <w:t>verifica.</w:t>
      </w:r>
      <w:r w:rsidR="00D23259">
        <w:rPr>
          <w:color w:val="FF0000"/>
          <w:w w:val="105"/>
          <w:sz w:val="21"/>
        </w:rPr>
        <w:t xml:space="preserve"> </w:t>
      </w:r>
      <w:r>
        <w:rPr>
          <w:color w:val="FF0000"/>
          <w:w w:val="105"/>
        </w:rPr>
        <w:t>Per quanto riguarda i tipi di verifica, si fa riferimento a quanto previsto dal dipartimento e dalla programmazione d’Istituto.</w:t>
      </w:r>
    </w:p>
    <w:p w:rsidR="00D23259" w:rsidRDefault="00D23259" w:rsidP="00D23259">
      <w:pPr>
        <w:pStyle w:val="Paragrafoelenco"/>
        <w:spacing w:before="0" w:line="252" w:lineRule="auto"/>
        <w:ind w:left="142" w:right="160" w:firstLine="0"/>
        <w:jc w:val="both"/>
      </w:pPr>
    </w:p>
    <w:p w:rsidR="00D23259" w:rsidRDefault="00084553" w:rsidP="00D23259">
      <w:pPr>
        <w:pStyle w:val="Paragrafoelenco"/>
        <w:spacing w:before="0" w:line="252" w:lineRule="auto"/>
        <w:ind w:left="142" w:right="160" w:firstLine="0"/>
        <w:jc w:val="both"/>
      </w:pPr>
      <w:r w:rsidRPr="00C21F40">
        <w:t>I Dipartimenti potranno suggerire indicazioni più dettagliate in merito a modalità, tempi, tipologie di</w:t>
      </w:r>
      <w:r w:rsidR="00D23259">
        <w:t xml:space="preserve"> prova, criteri di valutazione. </w:t>
      </w:r>
      <w:r w:rsidRPr="00C21F40">
        <w:t>Nelle note che accompagnano l’esito della valutazione, l’insegnante indica con chiarezza i nuclei tematici oggetto di verifica, le modalità di verifica e, in caso di valutazione negativa, un giudizio sintetico con le strategie da attuare autonomamente per il recupero.</w:t>
      </w:r>
    </w:p>
    <w:p w:rsidR="00D23259" w:rsidRDefault="00084553" w:rsidP="00D23259">
      <w:pPr>
        <w:pStyle w:val="Paragrafoelenco"/>
        <w:spacing w:before="0" w:line="252" w:lineRule="auto"/>
        <w:ind w:left="142" w:right="160" w:firstLine="0"/>
        <w:jc w:val="both"/>
      </w:pPr>
      <w:r w:rsidRPr="00C21F40">
        <w:t xml:space="preserve">La valutazione </w:t>
      </w:r>
      <w:r w:rsidR="00D23259">
        <w:t>è condotta utilizzando le</w:t>
      </w:r>
      <w:r w:rsidRPr="00C21F40">
        <w:t xml:space="preserve"> rubriche di valutazione elaborate all’interno dei diversi dipartimenti nei quali è articolato il Collegio dei docenti e riportate nel Piano triennale dell’offerta formativa, sulla base dell’acquisizione delle conoscenze e delle abilità individuate come obiettivi specifici di apprendimento, nonché dello sviluppo delle competenze personali e disciplinari, e tenendo conto delle eventuali difficoltà oggettive e personali, e del grado di maturazione personale raggiunto. </w:t>
      </w:r>
    </w:p>
    <w:p w:rsidR="00D23259" w:rsidRDefault="00D23259" w:rsidP="00D23259">
      <w:pPr>
        <w:pStyle w:val="Paragrafoelenco"/>
        <w:spacing w:before="0" w:line="252" w:lineRule="auto"/>
        <w:ind w:left="142" w:right="160" w:firstLine="0"/>
        <w:jc w:val="both"/>
      </w:pPr>
    </w:p>
    <w:p w:rsidR="00D23259" w:rsidRDefault="00FE79AB" w:rsidP="00D23259">
      <w:pPr>
        <w:pStyle w:val="Paragrafoelenco"/>
        <w:spacing w:before="0" w:line="252" w:lineRule="auto"/>
        <w:ind w:left="142" w:right="160" w:firstLine="0"/>
        <w:jc w:val="both"/>
        <w:rPr>
          <w:b/>
          <w:w w:val="105"/>
          <w:u w:val="single"/>
        </w:rPr>
      </w:pPr>
      <w:r w:rsidRPr="00D23259">
        <w:rPr>
          <w:b/>
          <w:w w:val="105"/>
          <w:u w:val="single"/>
        </w:rPr>
        <w:t>RECUPERO</w:t>
      </w:r>
    </w:p>
    <w:p w:rsidR="00CC319C" w:rsidRPr="00D23259" w:rsidRDefault="00FE79AB" w:rsidP="00D23259">
      <w:pPr>
        <w:pStyle w:val="Paragrafoelenco"/>
        <w:spacing w:before="0" w:line="252" w:lineRule="auto"/>
        <w:ind w:left="142" w:right="160" w:firstLine="0"/>
        <w:jc w:val="both"/>
        <w:rPr>
          <w:b/>
        </w:rPr>
      </w:pPr>
      <w:r w:rsidRPr="00346978">
        <w:rPr>
          <w:w w:val="105"/>
          <w:sz w:val="21"/>
        </w:rPr>
        <w:t>Il recupero verrà attuato:</w:t>
      </w:r>
    </w:p>
    <w:p w:rsidR="00CC319C" w:rsidRPr="00346978" w:rsidRDefault="00FE79AB" w:rsidP="00FE79AB">
      <w:pPr>
        <w:pStyle w:val="Paragrafoelenco"/>
        <w:numPr>
          <w:ilvl w:val="0"/>
          <w:numId w:val="2"/>
        </w:numPr>
        <w:tabs>
          <w:tab w:val="left" w:pos="478"/>
        </w:tabs>
        <w:jc w:val="both"/>
        <w:rPr>
          <w:sz w:val="21"/>
        </w:rPr>
      </w:pPr>
      <w:r w:rsidRPr="00346978">
        <w:rPr>
          <w:w w:val="105"/>
          <w:sz w:val="21"/>
        </w:rPr>
        <w:lastRenderedPageBreak/>
        <w:t>nei tempi e nei modi previsti dal Collegio docenti e stabiliti di volta in volta dal</w:t>
      </w:r>
      <w:r w:rsidRPr="00346978">
        <w:rPr>
          <w:spacing w:val="-5"/>
          <w:w w:val="105"/>
          <w:sz w:val="21"/>
        </w:rPr>
        <w:t xml:space="preserve"> </w:t>
      </w:r>
      <w:r w:rsidRPr="00346978">
        <w:rPr>
          <w:w w:val="105"/>
          <w:sz w:val="21"/>
        </w:rPr>
        <w:t>C.d.C.;</w:t>
      </w:r>
    </w:p>
    <w:p w:rsidR="00FE79AB" w:rsidRPr="00D23259" w:rsidRDefault="00FE79AB" w:rsidP="00D23259">
      <w:pPr>
        <w:pStyle w:val="Paragrafoelenco"/>
        <w:numPr>
          <w:ilvl w:val="0"/>
          <w:numId w:val="2"/>
        </w:numPr>
        <w:tabs>
          <w:tab w:val="left" w:pos="482"/>
        </w:tabs>
        <w:spacing w:before="8" w:line="252" w:lineRule="auto"/>
        <w:ind w:left="239" w:right="160" w:firstLine="0"/>
        <w:jc w:val="both"/>
        <w:rPr>
          <w:color w:val="FF0000"/>
          <w:sz w:val="21"/>
        </w:rPr>
      </w:pPr>
      <w:r w:rsidRPr="00346978">
        <w:rPr>
          <w:color w:val="FF0000"/>
          <w:w w:val="105"/>
          <w:sz w:val="21"/>
        </w:rPr>
        <w:t xml:space="preserve">ove possibile </w:t>
      </w:r>
      <w:r w:rsidRPr="00346978">
        <w:rPr>
          <w:i/>
          <w:color w:val="FF0000"/>
          <w:w w:val="105"/>
          <w:sz w:val="21"/>
        </w:rPr>
        <w:t xml:space="preserve">in itinere </w:t>
      </w:r>
      <w:r w:rsidRPr="00346978">
        <w:rPr>
          <w:color w:val="FF0000"/>
          <w:w w:val="105"/>
          <w:sz w:val="21"/>
        </w:rPr>
        <w:t xml:space="preserve">attraverso attività diversificate in base alle conoscenze e abilità raggiunte (per fasce di livello); </w:t>
      </w:r>
      <w:r w:rsidRPr="00346978">
        <w:rPr>
          <w:w w:val="105"/>
          <w:sz w:val="21"/>
        </w:rPr>
        <w:t>le modalità del recupero saranno illustrate agli studenti ed adeguatamente documentate nel</w:t>
      </w:r>
      <w:r w:rsidRPr="00346978">
        <w:rPr>
          <w:spacing w:val="-23"/>
          <w:w w:val="105"/>
          <w:sz w:val="21"/>
        </w:rPr>
        <w:t xml:space="preserve"> </w:t>
      </w:r>
      <w:r w:rsidR="00D23259">
        <w:rPr>
          <w:w w:val="105"/>
          <w:sz w:val="21"/>
        </w:rPr>
        <w:t>registro.</w:t>
      </w:r>
    </w:p>
    <w:p w:rsidR="00CC319C" w:rsidRDefault="00FE79AB" w:rsidP="00FE79AB">
      <w:pPr>
        <w:pStyle w:val="Paragrafoelenco"/>
        <w:tabs>
          <w:tab w:val="left" w:pos="482"/>
        </w:tabs>
        <w:spacing w:before="8" w:line="252" w:lineRule="auto"/>
        <w:ind w:left="239" w:right="160" w:firstLine="0"/>
        <w:jc w:val="both"/>
      </w:pPr>
      <w:r>
        <w:t xml:space="preserve"> </w:t>
      </w:r>
    </w:p>
    <w:p w:rsidR="00CC319C" w:rsidRPr="00FE79AB" w:rsidRDefault="00FE79AB" w:rsidP="00FE79AB">
      <w:pPr>
        <w:pStyle w:val="Titolo2"/>
        <w:spacing w:line="624" w:lineRule="auto"/>
        <w:ind w:left="3266" w:right="3188"/>
        <w:jc w:val="center"/>
      </w:pPr>
      <w:r>
        <w:rPr>
          <w:w w:val="105"/>
        </w:rPr>
        <w:t>QUADRO PROGETTUALE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U.D.A./MODULI </w:t>
      </w:r>
      <w:r>
        <w:rPr>
          <w:color w:val="FF0000"/>
          <w:w w:val="105"/>
        </w:rPr>
        <w:t xml:space="preserve">UN </w:t>
      </w:r>
      <w:r>
        <w:rPr>
          <w:color w:val="FF0000"/>
          <w:spacing w:val="2"/>
          <w:w w:val="105"/>
        </w:rPr>
        <w:t xml:space="preserve">MODULO </w:t>
      </w:r>
      <w:r w:rsidR="00D23259">
        <w:rPr>
          <w:color w:val="FF0000"/>
          <w:w w:val="105"/>
        </w:rPr>
        <w:t>COME</w:t>
      </w:r>
      <w:bookmarkStart w:id="0" w:name="_GoBack"/>
      <w:bookmarkEnd w:id="0"/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ESEMPIO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2"/>
        <w:gridCol w:w="7896"/>
      </w:tblGrid>
      <w:tr w:rsidR="00CC319C">
        <w:trPr>
          <w:trHeight w:val="503"/>
        </w:trPr>
        <w:tc>
          <w:tcPr>
            <w:tcW w:w="2482" w:type="dxa"/>
          </w:tcPr>
          <w:p w:rsidR="00CC319C" w:rsidRDefault="00FE79AB">
            <w:pPr>
              <w:pStyle w:val="TableParagraph"/>
              <w:spacing w:before="5"/>
              <w:ind w:left="838"/>
              <w:rPr>
                <w:sz w:val="21"/>
              </w:rPr>
            </w:pPr>
            <w:r>
              <w:rPr>
                <w:w w:val="105"/>
                <w:sz w:val="21"/>
              </w:rPr>
              <w:t>Modulo1</w:t>
            </w:r>
          </w:p>
          <w:p w:rsidR="00CC319C" w:rsidRDefault="00FE79AB">
            <w:pPr>
              <w:pStyle w:val="TableParagraph"/>
              <w:spacing w:before="13" w:line="224" w:lineRule="exact"/>
              <w:ind w:left="426"/>
              <w:rPr>
                <w:sz w:val="21"/>
              </w:rPr>
            </w:pPr>
            <w:r>
              <w:rPr>
                <w:w w:val="105"/>
                <w:sz w:val="21"/>
              </w:rPr>
              <w:t>U.D.A. n° 1 e n° 2</w:t>
            </w:r>
          </w:p>
        </w:tc>
        <w:tc>
          <w:tcPr>
            <w:tcW w:w="7896" w:type="dxa"/>
          </w:tcPr>
          <w:p w:rsidR="00CC319C" w:rsidRDefault="00FE79AB">
            <w:pPr>
              <w:pStyle w:val="TableParagraph"/>
              <w:spacing w:before="130"/>
              <w:ind w:left="981" w:right="9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Dalla riflessione umanistica alla fondazione della scienza moderna</w:t>
            </w:r>
          </w:p>
        </w:tc>
      </w:tr>
      <w:tr w:rsidR="00CC319C">
        <w:trPr>
          <w:trHeight w:val="3037"/>
        </w:trPr>
        <w:tc>
          <w:tcPr>
            <w:tcW w:w="2482" w:type="dxa"/>
          </w:tcPr>
          <w:p w:rsidR="00CC319C" w:rsidRDefault="00CC319C">
            <w:pPr>
              <w:pStyle w:val="TableParagraph"/>
              <w:rPr>
                <w:i/>
                <w:sz w:val="24"/>
              </w:rPr>
            </w:pPr>
          </w:p>
          <w:p w:rsidR="00CC319C" w:rsidRDefault="00CC319C">
            <w:pPr>
              <w:pStyle w:val="TableParagraph"/>
              <w:rPr>
                <w:i/>
                <w:sz w:val="24"/>
              </w:rPr>
            </w:pPr>
          </w:p>
          <w:p w:rsidR="00CC319C" w:rsidRDefault="00CC319C">
            <w:pPr>
              <w:pStyle w:val="TableParagraph"/>
              <w:rPr>
                <w:i/>
                <w:sz w:val="24"/>
              </w:rPr>
            </w:pPr>
          </w:p>
          <w:p w:rsidR="00CC319C" w:rsidRDefault="00CC319C">
            <w:pPr>
              <w:pStyle w:val="TableParagraph"/>
              <w:rPr>
                <w:i/>
                <w:sz w:val="24"/>
              </w:rPr>
            </w:pPr>
          </w:p>
          <w:p w:rsidR="00CC319C" w:rsidRDefault="00FE79AB">
            <w:pPr>
              <w:pStyle w:val="TableParagraph"/>
              <w:spacing w:before="168"/>
              <w:ind w:left="494" w:right="4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Contenuti</w:t>
            </w:r>
          </w:p>
        </w:tc>
        <w:tc>
          <w:tcPr>
            <w:tcW w:w="7896" w:type="dxa"/>
          </w:tcPr>
          <w:p w:rsidR="00CC319C" w:rsidRDefault="00FE79AB">
            <w:pPr>
              <w:pStyle w:val="TableParagraph"/>
              <w:spacing w:before="10" w:line="252" w:lineRule="auto"/>
              <w:ind w:left="66" w:right="6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B1-B2: linee concettuali che contraddistinguono la visione rinascimentale dell’uomo – concetto di “ritorno al principio” in campo filosofico, religioso e politico – idea di “rinascita” nel periodo dell’Umanesimo e del Rinascimento – elementi essenziali delle dottrine di </w:t>
            </w:r>
            <w:proofErr w:type="spellStart"/>
            <w:r>
              <w:rPr>
                <w:w w:val="105"/>
                <w:sz w:val="21"/>
              </w:rPr>
              <w:t>Telesio</w:t>
            </w:r>
            <w:proofErr w:type="spellEnd"/>
            <w:r>
              <w:rPr>
                <w:w w:val="105"/>
                <w:sz w:val="21"/>
              </w:rPr>
              <w:t>, Bruno e Campanella – schema concettuale della scienza moderna – rapporti fra rivoluzione scientifica e società rinascimentale – caratteristiche della rivoluzione astronomica – elementi essenziali delle dottrine di Galilei e di Bacone.</w:t>
            </w:r>
          </w:p>
          <w:p w:rsidR="00CC319C" w:rsidRDefault="00FE79AB">
            <w:pPr>
              <w:pStyle w:val="TableParagraph"/>
              <w:spacing w:line="252" w:lineRule="auto"/>
              <w:ind w:left="66" w:right="6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B3: aspetti problematici connessi alla conoscenza dell’universo e alle ipotesi formulate dai vari pensatori, alla questione del metodo e del potere della scienza in relazione alle soluzioni proposte dai vari pensatori, al tema dell’autonomia della scienza rispetto alla “autorità” culturali e religiose, al rapporto fra scienza e tecnica.</w:t>
            </w:r>
          </w:p>
          <w:p w:rsidR="00CC319C" w:rsidRDefault="00FE79AB">
            <w:pPr>
              <w:pStyle w:val="TableParagraph"/>
              <w:spacing w:line="240" w:lineRule="exact"/>
              <w:ind w:left="6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B4: lessico specifico relativo agli ambiti di indagine dell’Uomo e del Rinascimento –</w:t>
            </w:r>
          </w:p>
          <w:p w:rsidR="00CC319C" w:rsidRDefault="00FE79AB">
            <w:pPr>
              <w:pStyle w:val="TableParagraph"/>
              <w:spacing w:before="3" w:line="229" w:lineRule="exact"/>
              <w:ind w:left="6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lessico specifico relativo agli studi di Galilei e alla filosofia di Bacone.</w:t>
            </w:r>
          </w:p>
        </w:tc>
      </w:tr>
      <w:tr w:rsidR="00CC319C">
        <w:trPr>
          <w:trHeight w:val="2783"/>
        </w:trPr>
        <w:tc>
          <w:tcPr>
            <w:tcW w:w="2482" w:type="dxa"/>
          </w:tcPr>
          <w:p w:rsidR="00CC319C" w:rsidRDefault="00CC319C">
            <w:pPr>
              <w:pStyle w:val="TableParagraph"/>
              <w:rPr>
                <w:i/>
                <w:sz w:val="24"/>
              </w:rPr>
            </w:pPr>
          </w:p>
          <w:p w:rsidR="00CC319C" w:rsidRDefault="00CC319C">
            <w:pPr>
              <w:pStyle w:val="TableParagraph"/>
              <w:rPr>
                <w:i/>
                <w:sz w:val="24"/>
              </w:rPr>
            </w:pPr>
          </w:p>
          <w:p w:rsidR="00CC319C" w:rsidRDefault="00CC319C">
            <w:pPr>
              <w:pStyle w:val="TableParagraph"/>
              <w:rPr>
                <w:i/>
                <w:sz w:val="24"/>
              </w:rPr>
            </w:pPr>
          </w:p>
          <w:p w:rsidR="00CC319C" w:rsidRDefault="00CC319C">
            <w:pPr>
              <w:pStyle w:val="TableParagraph"/>
              <w:rPr>
                <w:i/>
                <w:sz w:val="24"/>
              </w:rPr>
            </w:pPr>
          </w:p>
          <w:p w:rsidR="00CC319C" w:rsidRDefault="00FE79AB">
            <w:pPr>
              <w:pStyle w:val="TableParagraph"/>
              <w:spacing w:before="168"/>
              <w:ind w:left="494" w:right="4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Abilità</w:t>
            </w:r>
          </w:p>
        </w:tc>
        <w:tc>
          <w:tcPr>
            <w:tcW w:w="7896" w:type="dxa"/>
          </w:tcPr>
          <w:p w:rsidR="00CC319C" w:rsidRDefault="00FE79AB">
            <w:pPr>
              <w:pStyle w:val="TableParagraph"/>
              <w:spacing w:before="5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A1. estendere la comprensione e l’uso della terminologia specifica;</w:t>
            </w:r>
          </w:p>
          <w:p w:rsidR="00CC319C" w:rsidRDefault="00FE79AB">
            <w:pPr>
              <w:pStyle w:val="TableParagraph"/>
              <w:spacing w:before="13" w:line="252" w:lineRule="auto"/>
              <w:ind w:left="426" w:right="11" w:hanging="360"/>
              <w:rPr>
                <w:sz w:val="21"/>
              </w:rPr>
            </w:pPr>
            <w:r>
              <w:rPr>
                <w:w w:val="105"/>
                <w:sz w:val="21"/>
              </w:rPr>
              <w:t>A2. saper analizzare i concetti filosofici propri del Rinascimento mettendoli in relazione con alcuni elementi storico – culturali (es. società laica/uomo misura delle cose);</w:t>
            </w:r>
          </w:p>
          <w:p w:rsidR="00CC319C" w:rsidRDefault="00FE79AB">
            <w:pPr>
              <w:pStyle w:val="TableParagraph"/>
              <w:spacing w:line="239" w:lineRule="exact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A3. ricostruire la rete concettuale dei filosofi presi in esame;</w:t>
            </w:r>
          </w:p>
          <w:p w:rsidR="00CC319C" w:rsidRDefault="00FE79AB">
            <w:pPr>
              <w:pStyle w:val="TableParagraph"/>
              <w:spacing w:before="13" w:line="252" w:lineRule="auto"/>
              <w:ind w:left="66" w:right="1368"/>
              <w:rPr>
                <w:sz w:val="21"/>
              </w:rPr>
            </w:pPr>
            <w:r>
              <w:rPr>
                <w:w w:val="105"/>
                <w:sz w:val="21"/>
              </w:rPr>
              <w:t>A4. comprendere e ricostruire le principali forme di argomentazione ; A5. individuare autore e destinatari dei testi presi in esame;</w:t>
            </w:r>
          </w:p>
          <w:p w:rsidR="00CC319C" w:rsidRDefault="00FE79AB">
            <w:pPr>
              <w:pStyle w:val="TableParagraph"/>
              <w:spacing w:line="239" w:lineRule="exact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A6. formulare ipotesi sul rapporto storia – scienza –filosofia-società;</w:t>
            </w:r>
          </w:p>
          <w:p w:rsidR="00CC319C" w:rsidRDefault="00FE79AB">
            <w:pPr>
              <w:pStyle w:val="TableParagraph"/>
              <w:spacing w:before="13" w:line="252" w:lineRule="auto"/>
              <w:ind w:left="425" w:hanging="360"/>
              <w:rPr>
                <w:sz w:val="21"/>
              </w:rPr>
            </w:pPr>
            <w:r>
              <w:rPr>
                <w:w w:val="105"/>
                <w:sz w:val="21"/>
              </w:rPr>
              <w:t>A7. individuare le principali differenze fra la mentalità medievale, quella umanistico- rinascimentale e quella della rivoluzione scientifica;</w:t>
            </w:r>
          </w:p>
          <w:p w:rsidR="00CC319C" w:rsidRDefault="00FE79AB">
            <w:pPr>
              <w:pStyle w:val="TableParagraph"/>
              <w:spacing w:line="239" w:lineRule="exact"/>
              <w:ind w:left="65"/>
              <w:rPr>
                <w:sz w:val="21"/>
              </w:rPr>
            </w:pPr>
            <w:r>
              <w:rPr>
                <w:w w:val="105"/>
                <w:sz w:val="21"/>
              </w:rPr>
              <w:t>A8. porre a confronto, rispetto ad un medesimo problema, l’argomentazione filosofica e</w:t>
            </w:r>
          </w:p>
          <w:p w:rsidR="00CC319C" w:rsidRDefault="00FE79AB">
            <w:pPr>
              <w:pStyle w:val="TableParagraph"/>
              <w:spacing w:before="12" w:line="229" w:lineRule="exact"/>
              <w:ind w:left="426"/>
              <w:rPr>
                <w:sz w:val="21"/>
              </w:rPr>
            </w:pPr>
            <w:r>
              <w:rPr>
                <w:w w:val="105"/>
                <w:sz w:val="21"/>
              </w:rPr>
              <w:t>quella di altri Saperi.</w:t>
            </w:r>
          </w:p>
        </w:tc>
      </w:tr>
      <w:tr w:rsidR="00CC319C">
        <w:trPr>
          <w:trHeight w:val="3052"/>
        </w:trPr>
        <w:tc>
          <w:tcPr>
            <w:tcW w:w="2482" w:type="dxa"/>
          </w:tcPr>
          <w:p w:rsidR="00CC319C" w:rsidRDefault="00CC319C">
            <w:pPr>
              <w:pStyle w:val="TableParagraph"/>
              <w:rPr>
                <w:i/>
                <w:sz w:val="24"/>
              </w:rPr>
            </w:pPr>
          </w:p>
          <w:p w:rsidR="00CC319C" w:rsidRDefault="00CC319C">
            <w:pPr>
              <w:pStyle w:val="TableParagraph"/>
              <w:rPr>
                <w:i/>
                <w:sz w:val="24"/>
              </w:rPr>
            </w:pPr>
          </w:p>
          <w:p w:rsidR="00CC319C" w:rsidRDefault="00CC319C">
            <w:pPr>
              <w:pStyle w:val="TableParagraph"/>
              <w:rPr>
                <w:i/>
                <w:sz w:val="24"/>
              </w:rPr>
            </w:pPr>
          </w:p>
          <w:p w:rsidR="00CC319C" w:rsidRDefault="00CC319C">
            <w:pPr>
              <w:pStyle w:val="TableParagraph"/>
              <w:rPr>
                <w:i/>
                <w:sz w:val="24"/>
              </w:rPr>
            </w:pPr>
          </w:p>
          <w:p w:rsidR="00CC319C" w:rsidRDefault="00FE79AB">
            <w:pPr>
              <w:pStyle w:val="TableParagraph"/>
              <w:spacing w:before="173"/>
              <w:ind w:left="494" w:right="4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Competenze</w:t>
            </w:r>
          </w:p>
        </w:tc>
        <w:tc>
          <w:tcPr>
            <w:tcW w:w="7896" w:type="dxa"/>
          </w:tcPr>
          <w:p w:rsidR="00CC319C" w:rsidRDefault="00FE79AB">
            <w:pPr>
              <w:pStyle w:val="TableParagraph"/>
              <w:spacing w:before="5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Da C1 a C6:</w:t>
            </w:r>
          </w:p>
          <w:p w:rsidR="00CC319C" w:rsidRDefault="00FE79AB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13" w:line="249" w:lineRule="auto"/>
              <w:ind w:right="61" w:hanging="36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Saper riflettere e argomentare, con lessico e registro adeguati, riguardo  all’influenza che le trasformazioni in atto nella società e nella cultura hanno sugli sviluppi della riflessione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filosofica.</w:t>
            </w:r>
          </w:p>
          <w:p w:rsidR="00CC319C" w:rsidRDefault="00FE79AB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5" w:line="249" w:lineRule="auto"/>
              <w:ind w:right="62" w:hanging="36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Saper affrontare un’argomentazione, utilizzando lessico e registro appropriati, sul valore dell’uomo in senso assoluto e nei suoi rapporti con gli altri, con il mondo e con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Dio.</w:t>
            </w:r>
          </w:p>
          <w:p w:rsidR="00CC319C" w:rsidRDefault="00FE79AB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5" w:line="252" w:lineRule="auto"/>
              <w:ind w:right="67" w:hanging="36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Saper interpretare e applicare il problema del metodo anche in contesti non scientifico-filosofici.</w:t>
            </w:r>
          </w:p>
          <w:p w:rsidR="00CC319C" w:rsidRDefault="00FE79AB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38" w:lineRule="exact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Saper valutare la portata del problema del metodo nel proprio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vissuto.</w:t>
            </w:r>
          </w:p>
          <w:p w:rsidR="00CC319C" w:rsidRDefault="00FE79AB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4" w:line="240" w:lineRule="atLeast"/>
              <w:ind w:right="63"/>
              <w:jc w:val="both"/>
              <w:rPr>
                <w:sz w:val="24"/>
              </w:rPr>
            </w:pPr>
            <w:r>
              <w:rPr>
                <w:w w:val="105"/>
                <w:sz w:val="21"/>
              </w:rPr>
              <w:t>Saper cogliere condizionamenti e reciproche influenze tra le scoperte scientifiche e la riflessione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filosofica.</w:t>
            </w:r>
          </w:p>
        </w:tc>
      </w:tr>
      <w:tr w:rsidR="00CC319C">
        <w:trPr>
          <w:trHeight w:val="710"/>
        </w:trPr>
        <w:tc>
          <w:tcPr>
            <w:tcW w:w="2482" w:type="dxa"/>
          </w:tcPr>
          <w:p w:rsidR="00CC319C" w:rsidRDefault="00CC319C">
            <w:pPr>
              <w:pStyle w:val="TableParagraph"/>
              <w:spacing w:before="5"/>
              <w:rPr>
                <w:i/>
                <w:sz w:val="20"/>
              </w:rPr>
            </w:pPr>
          </w:p>
          <w:p w:rsidR="00CC319C" w:rsidRDefault="00FE79AB">
            <w:pPr>
              <w:pStyle w:val="TableParagraph"/>
              <w:ind w:left="494" w:right="4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Periodo previsto</w:t>
            </w:r>
          </w:p>
        </w:tc>
        <w:tc>
          <w:tcPr>
            <w:tcW w:w="7896" w:type="dxa"/>
          </w:tcPr>
          <w:p w:rsidR="00CC319C" w:rsidRDefault="00CC319C">
            <w:pPr>
              <w:pStyle w:val="TableParagraph"/>
              <w:spacing w:before="6"/>
              <w:rPr>
                <w:i/>
              </w:rPr>
            </w:pPr>
          </w:p>
          <w:p w:rsidR="00CC319C" w:rsidRDefault="00FE79AB">
            <w:pPr>
              <w:pStyle w:val="TableParagraph"/>
              <w:tabs>
                <w:tab w:val="left" w:pos="786"/>
              </w:tabs>
              <w:ind w:left="426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w w:val="105"/>
                <w:sz w:val="21"/>
              </w:rPr>
              <w:tab/>
              <w:t>trimestre</w:t>
            </w:r>
          </w:p>
        </w:tc>
      </w:tr>
    </w:tbl>
    <w:p w:rsidR="00CC319C" w:rsidRDefault="00CC319C">
      <w:pPr>
        <w:pStyle w:val="Corpodeltesto"/>
        <w:spacing w:before="0"/>
        <w:rPr>
          <w:i/>
          <w:sz w:val="20"/>
        </w:rPr>
      </w:pPr>
    </w:p>
    <w:p w:rsidR="00CC319C" w:rsidRDefault="00CC319C">
      <w:pPr>
        <w:pStyle w:val="Corpodeltesto"/>
        <w:spacing w:before="2"/>
        <w:rPr>
          <w:i/>
          <w:sz w:val="27"/>
        </w:rPr>
      </w:pPr>
    </w:p>
    <w:p w:rsidR="00CC319C" w:rsidRPr="009A7D1F" w:rsidRDefault="00FE79AB">
      <w:pPr>
        <w:spacing w:before="96"/>
        <w:ind w:left="240"/>
        <w:rPr>
          <w:b/>
          <w:i/>
          <w:color w:val="FF0000"/>
          <w:sz w:val="21"/>
        </w:rPr>
      </w:pPr>
      <w:r w:rsidRPr="009A7D1F">
        <w:rPr>
          <w:b/>
          <w:i/>
          <w:color w:val="FF0000"/>
          <w:w w:val="105"/>
          <w:sz w:val="21"/>
        </w:rPr>
        <w:t>inserire una scheda per ogni modulo</w:t>
      </w:r>
    </w:p>
    <w:p w:rsidR="00CC319C" w:rsidRDefault="00CC319C">
      <w:pPr>
        <w:pStyle w:val="Corpodeltesto"/>
        <w:spacing w:before="8"/>
        <w:rPr>
          <w:i/>
          <w:sz w:val="33"/>
        </w:rPr>
      </w:pPr>
    </w:p>
    <w:p w:rsidR="00CC319C" w:rsidRDefault="00FE79AB">
      <w:pPr>
        <w:pStyle w:val="Corpodeltesto"/>
        <w:tabs>
          <w:tab w:val="left" w:pos="8035"/>
        </w:tabs>
        <w:spacing w:before="0"/>
        <w:ind w:left="240"/>
      </w:pPr>
      <w:r>
        <w:rPr>
          <w:w w:val="105"/>
        </w:rPr>
        <w:t>Data,</w:t>
      </w:r>
      <w:r>
        <w:rPr>
          <w:w w:val="105"/>
        </w:rPr>
        <w:tab/>
        <w:t>Il Docente</w:t>
      </w:r>
    </w:p>
    <w:sectPr w:rsidR="00CC319C" w:rsidSect="001B6BFB">
      <w:pgSz w:w="11900" w:h="16840"/>
      <w:pgMar w:top="720" w:right="5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322"/>
    <w:multiLevelType w:val="hybridMultilevel"/>
    <w:tmpl w:val="74C07020"/>
    <w:lvl w:ilvl="0" w:tplc="E60AD06E">
      <w:start w:val="1"/>
      <w:numFmt w:val="decimal"/>
      <w:lvlText w:val="%1."/>
      <w:lvlJc w:val="left"/>
      <w:pPr>
        <w:ind w:left="599" w:hanging="361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it-IT" w:bidi="it-IT"/>
      </w:rPr>
    </w:lvl>
    <w:lvl w:ilvl="1" w:tplc="CCC43AE0">
      <w:numFmt w:val="bullet"/>
      <w:lvlText w:val="•"/>
      <w:lvlJc w:val="left"/>
      <w:pPr>
        <w:ind w:left="1626" w:hanging="361"/>
      </w:pPr>
      <w:rPr>
        <w:rFonts w:hint="default"/>
        <w:lang w:val="it-IT" w:eastAsia="it-IT" w:bidi="it-IT"/>
      </w:rPr>
    </w:lvl>
    <w:lvl w:ilvl="2" w:tplc="FBC8DD74">
      <w:numFmt w:val="bullet"/>
      <w:lvlText w:val="•"/>
      <w:lvlJc w:val="left"/>
      <w:pPr>
        <w:ind w:left="2652" w:hanging="361"/>
      </w:pPr>
      <w:rPr>
        <w:rFonts w:hint="default"/>
        <w:lang w:val="it-IT" w:eastAsia="it-IT" w:bidi="it-IT"/>
      </w:rPr>
    </w:lvl>
    <w:lvl w:ilvl="3" w:tplc="25E4E8F2">
      <w:numFmt w:val="bullet"/>
      <w:lvlText w:val="•"/>
      <w:lvlJc w:val="left"/>
      <w:pPr>
        <w:ind w:left="3678" w:hanging="361"/>
      </w:pPr>
      <w:rPr>
        <w:rFonts w:hint="default"/>
        <w:lang w:val="it-IT" w:eastAsia="it-IT" w:bidi="it-IT"/>
      </w:rPr>
    </w:lvl>
    <w:lvl w:ilvl="4" w:tplc="36F820B2">
      <w:numFmt w:val="bullet"/>
      <w:lvlText w:val="•"/>
      <w:lvlJc w:val="left"/>
      <w:pPr>
        <w:ind w:left="4704" w:hanging="361"/>
      </w:pPr>
      <w:rPr>
        <w:rFonts w:hint="default"/>
        <w:lang w:val="it-IT" w:eastAsia="it-IT" w:bidi="it-IT"/>
      </w:rPr>
    </w:lvl>
    <w:lvl w:ilvl="5" w:tplc="ADDC8574">
      <w:numFmt w:val="bullet"/>
      <w:lvlText w:val="•"/>
      <w:lvlJc w:val="left"/>
      <w:pPr>
        <w:ind w:left="5730" w:hanging="361"/>
      </w:pPr>
      <w:rPr>
        <w:rFonts w:hint="default"/>
        <w:lang w:val="it-IT" w:eastAsia="it-IT" w:bidi="it-IT"/>
      </w:rPr>
    </w:lvl>
    <w:lvl w:ilvl="6" w:tplc="26E43DCC">
      <w:numFmt w:val="bullet"/>
      <w:lvlText w:val="•"/>
      <w:lvlJc w:val="left"/>
      <w:pPr>
        <w:ind w:left="6756" w:hanging="361"/>
      </w:pPr>
      <w:rPr>
        <w:rFonts w:hint="default"/>
        <w:lang w:val="it-IT" w:eastAsia="it-IT" w:bidi="it-IT"/>
      </w:rPr>
    </w:lvl>
    <w:lvl w:ilvl="7" w:tplc="30721188">
      <w:numFmt w:val="bullet"/>
      <w:lvlText w:val="•"/>
      <w:lvlJc w:val="left"/>
      <w:pPr>
        <w:ind w:left="7782" w:hanging="361"/>
      </w:pPr>
      <w:rPr>
        <w:rFonts w:hint="default"/>
        <w:lang w:val="it-IT" w:eastAsia="it-IT" w:bidi="it-IT"/>
      </w:rPr>
    </w:lvl>
    <w:lvl w:ilvl="8" w:tplc="F24866E4">
      <w:numFmt w:val="bullet"/>
      <w:lvlText w:val="•"/>
      <w:lvlJc w:val="left"/>
      <w:pPr>
        <w:ind w:left="8808" w:hanging="361"/>
      </w:pPr>
      <w:rPr>
        <w:rFonts w:hint="default"/>
        <w:lang w:val="it-IT" w:eastAsia="it-IT" w:bidi="it-IT"/>
      </w:rPr>
    </w:lvl>
  </w:abstractNum>
  <w:abstractNum w:abstractNumId="1">
    <w:nsid w:val="14720CB4"/>
    <w:multiLevelType w:val="hybridMultilevel"/>
    <w:tmpl w:val="AF446D6C"/>
    <w:lvl w:ilvl="0" w:tplc="46661C1C">
      <w:start w:val="1"/>
      <w:numFmt w:val="decimal"/>
      <w:lvlText w:val="%1)"/>
      <w:lvlJc w:val="left"/>
      <w:pPr>
        <w:ind w:left="477" w:hanging="239"/>
      </w:pPr>
      <w:rPr>
        <w:rFonts w:hint="default"/>
        <w:b w:val="0"/>
        <w:bCs/>
        <w:spacing w:val="0"/>
        <w:w w:val="102"/>
        <w:lang w:val="it-IT" w:eastAsia="it-IT" w:bidi="it-IT"/>
      </w:rPr>
    </w:lvl>
    <w:lvl w:ilvl="1" w:tplc="BD62D1CE">
      <w:numFmt w:val="bullet"/>
      <w:lvlText w:val="•"/>
      <w:lvlJc w:val="left"/>
      <w:pPr>
        <w:ind w:left="1518" w:hanging="239"/>
      </w:pPr>
      <w:rPr>
        <w:rFonts w:hint="default"/>
        <w:lang w:val="it-IT" w:eastAsia="it-IT" w:bidi="it-IT"/>
      </w:rPr>
    </w:lvl>
    <w:lvl w:ilvl="2" w:tplc="75C48444">
      <w:numFmt w:val="bullet"/>
      <w:lvlText w:val="•"/>
      <w:lvlJc w:val="left"/>
      <w:pPr>
        <w:ind w:left="2556" w:hanging="239"/>
      </w:pPr>
      <w:rPr>
        <w:rFonts w:hint="default"/>
        <w:lang w:val="it-IT" w:eastAsia="it-IT" w:bidi="it-IT"/>
      </w:rPr>
    </w:lvl>
    <w:lvl w:ilvl="3" w:tplc="B39CE906">
      <w:numFmt w:val="bullet"/>
      <w:lvlText w:val="•"/>
      <w:lvlJc w:val="left"/>
      <w:pPr>
        <w:ind w:left="3594" w:hanging="239"/>
      </w:pPr>
      <w:rPr>
        <w:rFonts w:hint="default"/>
        <w:lang w:val="it-IT" w:eastAsia="it-IT" w:bidi="it-IT"/>
      </w:rPr>
    </w:lvl>
    <w:lvl w:ilvl="4" w:tplc="5384748E">
      <w:numFmt w:val="bullet"/>
      <w:lvlText w:val="•"/>
      <w:lvlJc w:val="left"/>
      <w:pPr>
        <w:ind w:left="4632" w:hanging="239"/>
      </w:pPr>
      <w:rPr>
        <w:rFonts w:hint="default"/>
        <w:lang w:val="it-IT" w:eastAsia="it-IT" w:bidi="it-IT"/>
      </w:rPr>
    </w:lvl>
    <w:lvl w:ilvl="5" w:tplc="DCAEBFF6">
      <w:numFmt w:val="bullet"/>
      <w:lvlText w:val="•"/>
      <w:lvlJc w:val="left"/>
      <w:pPr>
        <w:ind w:left="5670" w:hanging="239"/>
      </w:pPr>
      <w:rPr>
        <w:rFonts w:hint="default"/>
        <w:lang w:val="it-IT" w:eastAsia="it-IT" w:bidi="it-IT"/>
      </w:rPr>
    </w:lvl>
    <w:lvl w:ilvl="6" w:tplc="E03260AA">
      <w:numFmt w:val="bullet"/>
      <w:lvlText w:val="•"/>
      <w:lvlJc w:val="left"/>
      <w:pPr>
        <w:ind w:left="6708" w:hanging="239"/>
      </w:pPr>
      <w:rPr>
        <w:rFonts w:hint="default"/>
        <w:lang w:val="it-IT" w:eastAsia="it-IT" w:bidi="it-IT"/>
      </w:rPr>
    </w:lvl>
    <w:lvl w:ilvl="7" w:tplc="B62EA1B8">
      <w:numFmt w:val="bullet"/>
      <w:lvlText w:val="•"/>
      <w:lvlJc w:val="left"/>
      <w:pPr>
        <w:ind w:left="7746" w:hanging="239"/>
      </w:pPr>
      <w:rPr>
        <w:rFonts w:hint="default"/>
        <w:lang w:val="it-IT" w:eastAsia="it-IT" w:bidi="it-IT"/>
      </w:rPr>
    </w:lvl>
    <w:lvl w:ilvl="8" w:tplc="B8B219FE">
      <w:numFmt w:val="bullet"/>
      <w:lvlText w:val="•"/>
      <w:lvlJc w:val="left"/>
      <w:pPr>
        <w:ind w:left="8784" w:hanging="239"/>
      </w:pPr>
      <w:rPr>
        <w:rFonts w:hint="default"/>
        <w:lang w:val="it-IT" w:eastAsia="it-IT" w:bidi="it-IT"/>
      </w:rPr>
    </w:lvl>
  </w:abstractNum>
  <w:abstractNum w:abstractNumId="2">
    <w:nsid w:val="188424E5"/>
    <w:multiLevelType w:val="hybridMultilevel"/>
    <w:tmpl w:val="F522AD06"/>
    <w:lvl w:ilvl="0" w:tplc="96E8DEE8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46586A64"/>
    <w:multiLevelType w:val="hybridMultilevel"/>
    <w:tmpl w:val="76C00826"/>
    <w:lvl w:ilvl="0" w:tplc="083AE03E">
      <w:start w:val="1"/>
      <w:numFmt w:val="decimal"/>
      <w:lvlText w:val="%1."/>
      <w:lvlJc w:val="left"/>
      <w:pPr>
        <w:ind w:left="426" w:hanging="361"/>
      </w:pPr>
      <w:rPr>
        <w:rFonts w:hint="default"/>
        <w:spacing w:val="0"/>
        <w:w w:val="102"/>
        <w:lang w:val="it-IT" w:eastAsia="it-IT" w:bidi="it-IT"/>
      </w:rPr>
    </w:lvl>
    <w:lvl w:ilvl="1" w:tplc="691016BE">
      <w:numFmt w:val="bullet"/>
      <w:lvlText w:val="•"/>
      <w:lvlJc w:val="left"/>
      <w:pPr>
        <w:ind w:left="1166" w:hanging="361"/>
      </w:pPr>
      <w:rPr>
        <w:rFonts w:hint="default"/>
        <w:lang w:val="it-IT" w:eastAsia="it-IT" w:bidi="it-IT"/>
      </w:rPr>
    </w:lvl>
    <w:lvl w:ilvl="2" w:tplc="F22C4042">
      <w:numFmt w:val="bullet"/>
      <w:lvlText w:val="•"/>
      <w:lvlJc w:val="left"/>
      <w:pPr>
        <w:ind w:left="1913" w:hanging="361"/>
      </w:pPr>
      <w:rPr>
        <w:rFonts w:hint="default"/>
        <w:lang w:val="it-IT" w:eastAsia="it-IT" w:bidi="it-IT"/>
      </w:rPr>
    </w:lvl>
    <w:lvl w:ilvl="3" w:tplc="733C56DE">
      <w:numFmt w:val="bullet"/>
      <w:lvlText w:val="•"/>
      <w:lvlJc w:val="left"/>
      <w:pPr>
        <w:ind w:left="2659" w:hanging="361"/>
      </w:pPr>
      <w:rPr>
        <w:rFonts w:hint="default"/>
        <w:lang w:val="it-IT" w:eastAsia="it-IT" w:bidi="it-IT"/>
      </w:rPr>
    </w:lvl>
    <w:lvl w:ilvl="4" w:tplc="E5EE88D2">
      <w:numFmt w:val="bullet"/>
      <w:lvlText w:val="•"/>
      <w:lvlJc w:val="left"/>
      <w:pPr>
        <w:ind w:left="3406" w:hanging="361"/>
      </w:pPr>
      <w:rPr>
        <w:rFonts w:hint="default"/>
        <w:lang w:val="it-IT" w:eastAsia="it-IT" w:bidi="it-IT"/>
      </w:rPr>
    </w:lvl>
    <w:lvl w:ilvl="5" w:tplc="630AE20E">
      <w:numFmt w:val="bullet"/>
      <w:lvlText w:val="•"/>
      <w:lvlJc w:val="left"/>
      <w:pPr>
        <w:ind w:left="4153" w:hanging="361"/>
      </w:pPr>
      <w:rPr>
        <w:rFonts w:hint="default"/>
        <w:lang w:val="it-IT" w:eastAsia="it-IT" w:bidi="it-IT"/>
      </w:rPr>
    </w:lvl>
    <w:lvl w:ilvl="6" w:tplc="B0040A78">
      <w:numFmt w:val="bullet"/>
      <w:lvlText w:val="•"/>
      <w:lvlJc w:val="left"/>
      <w:pPr>
        <w:ind w:left="4899" w:hanging="361"/>
      </w:pPr>
      <w:rPr>
        <w:rFonts w:hint="default"/>
        <w:lang w:val="it-IT" w:eastAsia="it-IT" w:bidi="it-IT"/>
      </w:rPr>
    </w:lvl>
    <w:lvl w:ilvl="7" w:tplc="D7DCB842">
      <w:numFmt w:val="bullet"/>
      <w:lvlText w:val="•"/>
      <w:lvlJc w:val="left"/>
      <w:pPr>
        <w:ind w:left="5646" w:hanging="361"/>
      </w:pPr>
      <w:rPr>
        <w:rFonts w:hint="default"/>
        <w:lang w:val="it-IT" w:eastAsia="it-IT" w:bidi="it-IT"/>
      </w:rPr>
    </w:lvl>
    <w:lvl w:ilvl="8" w:tplc="54467F18">
      <w:numFmt w:val="bullet"/>
      <w:lvlText w:val="•"/>
      <w:lvlJc w:val="left"/>
      <w:pPr>
        <w:ind w:left="6392" w:hanging="361"/>
      </w:pPr>
      <w:rPr>
        <w:rFonts w:hint="default"/>
        <w:lang w:val="it-IT" w:eastAsia="it-IT" w:bidi="it-IT"/>
      </w:rPr>
    </w:lvl>
  </w:abstractNum>
  <w:abstractNum w:abstractNumId="4">
    <w:nsid w:val="51CE1151"/>
    <w:multiLevelType w:val="hybridMultilevel"/>
    <w:tmpl w:val="02664C4A"/>
    <w:lvl w:ilvl="0" w:tplc="0966C7B0">
      <w:start w:val="1"/>
      <w:numFmt w:val="decimal"/>
      <w:lvlText w:val="%1."/>
      <w:lvlJc w:val="left"/>
      <w:pPr>
        <w:ind w:left="600" w:hanging="361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it-IT" w:bidi="it-IT"/>
      </w:rPr>
    </w:lvl>
    <w:lvl w:ilvl="1" w:tplc="61707640">
      <w:numFmt w:val="bullet"/>
      <w:lvlText w:val="•"/>
      <w:lvlJc w:val="left"/>
      <w:pPr>
        <w:ind w:left="1626" w:hanging="361"/>
      </w:pPr>
      <w:rPr>
        <w:rFonts w:hint="default"/>
        <w:lang w:val="it-IT" w:eastAsia="it-IT" w:bidi="it-IT"/>
      </w:rPr>
    </w:lvl>
    <w:lvl w:ilvl="2" w:tplc="DB78496E">
      <w:numFmt w:val="bullet"/>
      <w:lvlText w:val="•"/>
      <w:lvlJc w:val="left"/>
      <w:pPr>
        <w:ind w:left="2652" w:hanging="361"/>
      </w:pPr>
      <w:rPr>
        <w:rFonts w:hint="default"/>
        <w:lang w:val="it-IT" w:eastAsia="it-IT" w:bidi="it-IT"/>
      </w:rPr>
    </w:lvl>
    <w:lvl w:ilvl="3" w:tplc="8DE29360">
      <w:numFmt w:val="bullet"/>
      <w:lvlText w:val="•"/>
      <w:lvlJc w:val="left"/>
      <w:pPr>
        <w:ind w:left="3678" w:hanging="361"/>
      </w:pPr>
      <w:rPr>
        <w:rFonts w:hint="default"/>
        <w:lang w:val="it-IT" w:eastAsia="it-IT" w:bidi="it-IT"/>
      </w:rPr>
    </w:lvl>
    <w:lvl w:ilvl="4" w:tplc="3D38FAB0">
      <w:numFmt w:val="bullet"/>
      <w:lvlText w:val="•"/>
      <w:lvlJc w:val="left"/>
      <w:pPr>
        <w:ind w:left="4704" w:hanging="361"/>
      </w:pPr>
      <w:rPr>
        <w:rFonts w:hint="default"/>
        <w:lang w:val="it-IT" w:eastAsia="it-IT" w:bidi="it-IT"/>
      </w:rPr>
    </w:lvl>
    <w:lvl w:ilvl="5" w:tplc="F192FAE8">
      <w:numFmt w:val="bullet"/>
      <w:lvlText w:val="•"/>
      <w:lvlJc w:val="left"/>
      <w:pPr>
        <w:ind w:left="5730" w:hanging="361"/>
      </w:pPr>
      <w:rPr>
        <w:rFonts w:hint="default"/>
        <w:lang w:val="it-IT" w:eastAsia="it-IT" w:bidi="it-IT"/>
      </w:rPr>
    </w:lvl>
    <w:lvl w:ilvl="6" w:tplc="3EAA7A00">
      <w:numFmt w:val="bullet"/>
      <w:lvlText w:val="•"/>
      <w:lvlJc w:val="left"/>
      <w:pPr>
        <w:ind w:left="6756" w:hanging="361"/>
      </w:pPr>
      <w:rPr>
        <w:rFonts w:hint="default"/>
        <w:lang w:val="it-IT" w:eastAsia="it-IT" w:bidi="it-IT"/>
      </w:rPr>
    </w:lvl>
    <w:lvl w:ilvl="7" w:tplc="F8EC2DC4">
      <w:numFmt w:val="bullet"/>
      <w:lvlText w:val="•"/>
      <w:lvlJc w:val="left"/>
      <w:pPr>
        <w:ind w:left="7782" w:hanging="361"/>
      </w:pPr>
      <w:rPr>
        <w:rFonts w:hint="default"/>
        <w:lang w:val="it-IT" w:eastAsia="it-IT" w:bidi="it-IT"/>
      </w:rPr>
    </w:lvl>
    <w:lvl w:ilvl="8" w:tplc="38765CF2">
      <w:numFmt w:val="bullet"/>
      <w:lvlText w:val="•"/>
      <w:lvlJc w:val="left"/>
      <w:pPr>
        <w:ind w:left="8808" w:hanging="361"/>
      </w:pPr>
      <w:rPr>
        <w:rFonts w:hint="default"/>
        <w:lang w:val="it-IT" w:eastAsia="it-IT" w:bidi="it-IT"/>
      </w:rPr>
    </w:lvl>
  </w:abstractNum>
  <w:abstractNum w:abstractNumId="5">
    <w:nsid w:val="56042315"/>
    <w:multiLevelType w:val="hybridMultilevel"/>
    <w:tmpl w:val="3C32BC38"/>
    <w:lvl w:ilvl="0" w:tplc="613472CA">
      <w:start w:val="1"/>
      <w:numFmt w:val="decimal"/>
      <w:lvlText w:val="%1."/>
      <w:lvlJc w:val="left"/>
      <w:pPr>
        <w:ind w:left="600" w:hanging="361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it-IT" w:bidi="it-IT"/>
      </w:rPr>
    </w:lvl>
    <w:lvl w:ilvl="1" w:tplc="3AB20B5E">
      <w:start w:val="1"/>
      <w:numFmt w:val="lowerLetter"/>
      <w:lvlText w:val="%2)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FF0000"/>
        <w:spacing w:val="0"/>
        <w:w w:val="102"/>
        <w:sz w:val="21"/>
        <w:szCs w:val="21"/>
        <w:lang w:val="it-IT" w:eastAsia="it-IT" w:bidi="it-IT"/>
      </w:rPr>
    </w:lvl>
    <w:lvl w:ilvl="2" w:tplc="7EEA4844">
      <w:numFmt w:val="bullet"/>
      <w:lvlText w:val="•"/>
      <w:lvlJc w:val="left"/>
      <w:pPr>
        <w:ind w:left="2060" w:hanging="360"/>
      </w:pPr>
      <w:rPr>
        <w:rFonts w:hint="default"/>
        <w:lang w:val="it-IT" w:eastAsia="it-IT" w:bidi="it-IT"/>
      </w:rPr>
    </w:lvl>
    <w:lvl w:ilvl="3" w:tplc="DD709326">
      <w:numFmt w:val="bullet"/>
      <w:lvlText w:val="•"/>
      <w:lvlJc w:val="left"/>
      <w:pPr>
        <w:ind w:left="3160" w:hanging="360"/>
      </w:pPr>
      <w:rPr>
        <w:rFonts w:hint="default"/>
        <w:lang w:val="it-IT" w:eastAsia="it-IT" w:bidi="it-IT"/>
      </w:rPr>
    </w:lvl>
    <w:lvl w:ilvl="4" w:tplc="B0B0FFCE">
      <w:numFmt w:val="bullet"/>
      <w:lvlText w:val="•"/>
      <w:lvlJc w:val="left"/>
      <w:pPr>
        <w:ind w:left="4260" w:hanging="360"/>
      </w:pPr>
      <w:rPr>
        <w:rFonts w:hint="default"/>
        <w:lang w:val="it-IT" w:eastAsia="it-IT" w:bidi="it-IT"/>
      </w:rPr>
    </w:lvl>
    <w:lvl w:ilvl="5" w:tplc="30185F2E">
      <w:numFmt w:val="bullet"/>
      <w:lvlText w:val="•"/>
      <w:lvlJc w:val="left"/>
      <w:pPr>
        <w:ind w:left="5360" w:hanging="360"/>
      </w:pPr>
      <w:rPr>
        <w:rFonts w:hint="default"/>
        <w:lang w:val="it-IT" w:eastAsia="it-IT" w:bidi="it-IT"/>
      </w:rPr>
    </w:lvl>
    <w:lvl w:ilvl="6" w:tplc="F072D624">
      <w:numFmt w:val="bullet"/>
      <w:lvlText w:val="•"/>
      <w:lvlJc w:val="left"/>
      <w:pPr>
        <w:ind w:left="6460" w:hanging="360"/>
      </w:pPr>
      <w:rPr>
        <w:rFonts w:hint="default"/>
        <w:lang w:val="it-IT" w:eastAsia="it-IT" w:bidi="it-IT"/>
      </w:rPr>
    </w:lvl>
    <w:lvl w:ilvl="7" w:tplc="9A228224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1EDA16D8">
      <w:numFmt w:val="bullet"/>
      <w:lvlText w:val="•"/>
      <w:lvlJc w:val="left"/>
      <w:pPr>
        <w:ind w:left="8660" w:hanging="360"/>
      </w:pPr>
      <w:rPr>
        <w:rFonts w:hint="default"/>
        <w:lang w:val="it-IT" w:eastAsia="it-IT" w:bidi="it-IT"/>
      </w:rPr>
    </w:lvl>
  </w:abstractNum>
  <w:abstractNum w:abstractNumId="6">
    <w:nsid w:val="5EDC74B9"/>
    <w:multiLevelType w:val="hybridMultilevel"/>
    <w:tmpl w:val="808AC7DA"/>
    <w:lvl w:ilvl="0" w:tplc="7ACA2812">
      <w:start w:val="1"/>
      <w:numFmt w:val="decimal"/>
      <w:lvlText w:val="%1."/>
      <w:lvlJc w:val="left"/>
      <w:pPr>
        <w:ind w:left="241" w:hanging="262"/>
      </w:pPr>
      <w:rPr>
        <w:rFonts w:ascii="Times New Roman" w:eastAsia="Times New Roman" w:hAnsi="Times New Roman" w:cs="Times New Roman" w:hint="default"/>
        <w:color w:val="FF0000"/>
        <w:spacing w:val="0"/>
        <w:w w:val="102"/>
        <w:sz w:val="21"/>
        <w:szCs w:val="21"/>
        <w:lang w:val="it-IT" w:eastAsia="it-IT" w:bidi="it-IT"/>
      </w:rPr>
    </w:lvl>
    <w:lvl w:ilvl="1" w:tplc="A0985FF0">
      <w:numFmt w:val="bullet"/>
      <w:lvlText w:val="•"/>
      <w:lvlJc w:val="left"/>
      <w:pPr>
        <w:ind w:left="1302" w:hanging="262"/>
      </w:pPr>
      <w:rPr>
        <w:rFonts w:hint="default"/>
        <w:lang w:val="it-IT" w:eastAsia="it-IT" w:bidi="it-IT"/>
      </w:rPr>
    </w:lvl>
    <w:lvl w:ilvl="2" w:tplc="EFF415EA">
      <w:numFmt w:val="bullet"/>
      <w:lvlText w:val="•"/>
      <w:lvlJc w:val="left"/>
      <w:pPr>
        <w:ind w:left="2364" w:hanging="262"/>
      </w:pPr>
      <w:rPr>
        <w:rFonts w:hint="default"/>
        <w:lang w:val="it-IT" w:eastAsia="it-IT" w:bidi="it-IT"/>
      </w:rPr>
    </w:lvl>
    <w:lvl w:ilvl="3" w:tplc="FFC86086">
      <w:numFmt w:val="bullet"/>
      <w:lvlText w:val="•"/>
      <w:lvlJc w:val="left"/>
      <w:pPr>
        <w:ind w:left="3426" w:hanging="262"/>
      </w:pPr>
      <w:rPr>
        <w:rFonts w:hint="default"/>
        <w:lang w:val="it-IT" w:eastAsia="it-IT" w:bidi="it-IT"/>
      </w:rPr>
    </w:lvl>
    <w:lvl w:ilvl="4" w:tplc="6EB47B86">
      <w:numFmt w:val="bullet"/>
      <w:lvlText w:val="•"/>
      <w:lvlJc w:val="left"/>
      <w:pPr>
        <w:ind w:left="4488" w:hanging="262"/>
      </w:pPr>
      <w:rPr>
        <w:rFonts w:hint="default"/>
        <w:lang w:val="it-IT" w:eastAsia="it-IT" w:bidi="it-IT"/>
      </w:rPr>
    </w:lvl>
    <w:lvl w:ilvl="5" w:tplc="3CD8B28E">
      <w:numFmt w:val="bullet"/>
      <w:lvlText w:val="•"/>
      <w:lvlJc w:val="left"/>
      <w:pPr>
        <w:ind w:left="5550" w:hanging="262"/>
      </w:pPr>
      <w:rPr>
        <w:rFonts w:hint="default"/>
        <w:lang w:val="it-IT" w:eastAsia="it-IT" w:bidi="it-IT"/>
      </w:rPr>
    </w:lvl>
    <w:lvl w:ilvl="6" w:tplc="A07E6BB0">
      <w:numFmt w:val="bullet"/>
      <w:lvlText w:val="•"/>
      <w:lvlJc w:val="left"/>
      <w:pPr>
        <w:ind w:left="6612" w:hanging="262"/>
      </w:pPr>
      <w:rPr>
        <w:rFonts w:hint="default"/>
        <w:lang w:val="it-IT" w:eastAsia="it-IT" w:bidi="it-IT"/>
      </w:rPr>
    </w:lvl>
    <w:lvl w:ilvl="7" w:tplc="B8AC412C">
      <w:numFmt w:val="bullet"/>
      <w:lvlText w:val="•"/>
      <w:lvlJc w:val="left"/>
      <w:pPr>
        <w:ind w:left="7674" w:hanging="262"/>
      </w:pPr>
      <w:rPr>
        <w:rFonts w:hint="default"/>
        <w:lang w:val="it-IT" w:eastAsia="it-IT" w:bidi="it-IT"/>
      </w:rPr>
    </w:lvl>
    <w:lvl w:ilvl="8" w:tplc="8FCE58B6">
      <w:numFmt w:val="bullet"/>
      <w:lvlText w:val="•"/>
      <w:lvlJc w:val="left"/>
      <w:pPr>
        <w:ind w:left="8736" w:hanging="262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C319C"/>
    <w:rsid w:val="00025F61"/>
    <w:rsid w:val="00084553"/>
    <w:rsid w:val="001B6BFB"/>
    <w:rsid w:val="00346978"/>
    <w:rsid w:val="003662AB"/>
    <w:rsid w:val="00377225"/>
    <w:rsid w:val="00671134"/>
    <w:rsid w:val="0076462E"/>
    <w:rsid w:val="008943C7"/>
    <w:rsid w:val="008C155E"/>
    <w:rsid w:val="009A7D1F"/>
    <w:rsid w:val="00C21F40"/>
    <w:rsid w:val="00CC319C"/>
    <w:rsid w:val="00D23259"/>
    <w:rsid w:val="00FA6727"/>
    <w:rsid w:val="00FE51DE"/>
    <w:rsid w:val="00F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6BFB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1B6BFB"/>
    <w:pPr>
      <w:ind w:left="24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rsid w:val="001B6BFB"/>
    <w:pPr>
      <w:ind w:left="239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6BFB"/>
    <w:pPr>
      <w:spacing w:before="13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1B6BFB"/>
    <w:pPr>
      <w:spacing w:before="13"/>
      <w:ind w:left="600" w:hanging="361"/>
    </w:pPr>
  </w:style>
  <w:style w:type="paragraph" w:customStyle="1" w:styleId="TableParagraph">
    <w:name w:val="Table Paragraph"/>
    <w:basedOn w:val="Normale"/>
    <w:uiPriority w:val="1"/>
    <w:qFormat/>
    <w:rsid w:val="001B6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4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ramacca-palagonia.edu.i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s042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esempio_piano_lavoro_docente.docx</vt:lpstr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esempio_piano_lavoro_docente.docx</dc:title>
  <cp:lastModifiedBy>Administrator</cp:lastModifiedBy>
  <cp:revision>17</cp:revision>
  <dcterms:created xsi:type="dcterms:W3CDTF">2020-11-05T10:17:00Z</dcterms:created>
  <dcterms:modified xsi:type="dcterms:W3CDTF">2021-11-27T11:50:00Z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Word</vt:lpwstr>
  </property>
  <property fmtid="{D5CDD505-2E9C-101B-9397-08002B2CF9AE}" pid="4" name="LastSaved">
    <vt:filetime>2020-11-05T00:00:00Z</vt:filetime>
  </property>
</Properties>
</file>